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C6" w:rsidRPr="00C937A1" w:rsidRDefault="00262EC6">
      <w:pPr>
        <w:rPr>
          <w:sz w:val="16"/>
          <w:szCs w:val="16"/>
        </w:rPr>
      </w:pPr>
    </w:p>
    <w:p w:rsidR="00C937A1" w:rsidRPr="00530BCA" w:rsidRDefault="00C937A1" w:rsidP="00C937A1">
      <w:pPr>
        <w:tabs>
          <w:tab w:val="left" w:pos="5760"/>
          <w:tab w:val="right" w:leader="underscore" w:pos="9630"/>
        </w:tabs>
        <w:rPr>
          <w:b/>
          <w:sz w:val="16"/>
          <w:szCs w:val="16"/>
        </w:rPr>
      </w:pPr>
      <w:r>
        <w:tab/>
      </w:r>
    </w:p>
    <w:p w:rsidR="00262EC6" w:rsidRDefault="00262EC6">
      <w:pPr>
        <w:rPr>
          <w:sz w:val="28"/>
        </w:rPr>
      </w:pPr>
    </w:p>
    <w:p w:rsidR="00215549" w:rsidRDefault="00215549">
      <w:pPr>
        <w:pStyle w:val="Heading1"/>
        <w:rPr>
          <w:b/>
          <w:bCs/>
          <w:sz w:val="32"/>
        </w:rPr>
      </w:pPr>
    </w:p>
    <w:p w:rsidR="00215549" w:rsidRPr="00215549" w:rsidRDefault="00215549" w:rsidP="00215549">
      <w:pPr>
        <w:pStyle w:val="Heading1"/>
        <w:rPr>
          <w:b/>
          <w:bCs/>
          <w:caps/>
          <w:sz w:val="32"/>
        </w:rPr>
      </w:pPr>
      <w:r w:rsidRPr="00215549">
        <w:rPr>
          <w:b/>
          <w:bCs/>
          <w:caps/>
          <w:sz w:val="32"/>
        </w:rPr>
        <w:t>Skip Permits - Terms And conditions</w:t>
      </w:r>
    </w:p>
    <w:p w:rsidR="00215549" w:rsidRDefault="00215549" w:rsidP="00215549">
      <w:pPr>
        <w:pStyle w:val="Heading1"/>
        <w:rPr>
          <w:b/>
          <w:bCs/>
          <w:sz w:val="32"/>
        </w:rPr>
      </w:pPr>
    </w:p>
    <w:p w:rsidR="00215549" w:rsidRDefault="00215549" w:rsidP="00215549">
      <w:pPr>
        <w:pStyle w:val="Heading1"/>
        <w:rPr>
          <w:b/>
          <w:bCs/>
          <w:sz w:val="32"/>
        </w:rPr>
      </w:pPr>
      <w:r>
        <w:rPr>
          <w:b/>
          <w:bCs/>
          <w:sz w:val="32"/>
        </w:rPr>
        <w:t>Highways Act 1980 – Section 139</w:t>
      </w:r>
    </w:p>
    <w:p w:rsidR="00215549" w:rsidRDefault="00215549" w:rsidP="00215549">
      <w:pPr>
        <w:jc w:val="center"/>
        <w:rPr>
          <w:sz w:val="28"/>
        </w:rPr>
      </w:pPr>
      <w:bookmarkStart w:id="0" w:name="_GoBack"/>
      <w:bookmarkEnd w:id="0"/>
    </w:p>
    <w:p w:rsidR="00215549" w:rsidRPr="00971C17" w:rsidRDefault="00215549" w:rsidP="00215549">
      <w:pPr>
        <w:pStyle w:val="BodyText2"/>
        <w:rPr>
          <w:u w:val="single"/>
        </w:rPr>
      </w:pPr>
      <w:r w:rsidRPr="00971C17">
        <w:rPr>
          <w:u w:val="single"/>
        </w:rPr>
        <w:t>Regulations Relating to the Depositing of a Builder’s skip on a Highway</w:t>
      </w:r>
    </w:p>
    <w:p w:rsidR="00215549" w:rsidRDefault="00215549" w:rsidP="00215549">
      <w:pPr>
        <w:pStyle w:val="BodyText2"/>
        <w:jc w:val="left"/>
        <w:rPr>
          <w:b w:val="0"/>
          <w:bCs w:val="0"/>
          <w:sz w:val="28"/>
        </w:rPr>
      </w:pPr>
    </w:p>
    <w:p w:rsidR="00215549" w:rsidRDefault="00215549" w:rsidP="00215549">
      <w:pPr>
        <w:pStyle w:val="BodyText2"/>
        <w:jc w:val="both"/>
        <w:rPr>
          <w:b w:val="0"/>
          <w:bCs w:val="0"/>
          <w:sz w:val="28"/>
        </w:rPr>
      </w:pPr>
      <w:r>
        <w:rPr>
          <w:b w:val="0"/>
          <w:bCs w:val="0"/>
          <w:sz w:val="28"/>
        </w:rPr>
        <w:t>Neath Port Talbot County Borough Council in exercise of their powers, under Section 139 of the Highways Act 1980 HEREBY GRANT you leave to apply for permission to deposit a builder’s skip on a highway within its boundaries, subject to the provision that application is made and permission is granted and subject to the conditions contained in the Schedule hereto.</w:t>
      </w:r>
    </w:p>
    <w:p w:rsidR="00215549" w:rsidRDefault="00215549" w:rsidP="00215549">
      <w:pPr>
        <w:pStyle w:val="BodyText2"/>
        <w:jc w:val="both"/>
        <w:rPr>
          <w:sz w:val="28"/>
        </w:rPr>
      </w:pPr>
    </w:p>
    <w:p w:rsidR="00215549" w:rsidRPr="00971C17" w:rsidRDefault="00215549" w:rsidP="00215549">
      <w:pPr>
        <w:pStyle w:val="BodyText2"/>
        <w:jc w:val="both"/>
        <w:rPr>
          <w:b w:val="0"/>
          <w:bCs w:val="0"/>
          <w:u w:val="single"/>
        </w:rPr>
      </w:pPr>
      <w:r w:rsidRPr="00971C17">
        <w:rPr>
          <w:u w:val="single"/>
        </w:rPr>
        <w:t>Schedule</w:t>
      </w:r>
    </w:p>
    <w:p w:rsidR="00215549" w:rsidRDefault="00215549" w:rsidP="00215549">
      <w:pPr>
        <w:pStyle w:val="List"/>
        <w:jc w:val="both"/>
        <w:rPr>
          <w:sz w:val="28"/>
        </w:rPr>
      </w:pPr>
    </w:p>
    <w:p w:rsidR="00215549" w:rsidRDefault="00215549" w:rsidP="00215549">
      <w:pPr>
        <w:pStyle w:val="List"/>
        <w:ind w:left="540" w:hanging="540"/>
        <w:jc w:val="both"/>
        <w:rPr>
          <w:sz w:val="28"/>
        </w:rPr>
      </w:pPr>
      <w:r>
        <w:rPr>
          <w:sz w:val="28"/>
        </w:rPr>
        <w:t>1.</w:t>
      </w:r>
      <w:r>
        <w:rPr>
          <w:sz w:val="28"/>
        </w:rPr>
        <w:tab/>
        <w:t>Each skip shall be clearly and indelibly marked with the owner’s name and with their telephone number.</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2.</w:t>
      </w:r>
      <w:r>
        <w:rPr>
          <w:sz w:val="28"/>
        </w:rPr>
        <w:tab/>
        <w:t>Each skip shall be deposited on the carriageway only, unless authorised by an Officer of the Council to be placed elsewhere, and shall be positioned so that its longer sides are parallel to the edge of the carriageway and as near to the edge of the carriageway as is reasonably practicable, and so that it does not impede the surface water drainage of the highway nor obstruct access to any road gully, manhole, or any other apparatus on the highway.</w:t>
      </w:r>
    </w:p>
    <w:p w:rsidR="00215549" w:rsidRDefault="00215549" w:rsidP="00215549">
      <w:pPr>
        <w:ind w:left="540" w:hanging="540"/>
        <w:jc w:val="both"/>
        <w:rPr>
          <w:sz w:val="28"/>
        </w:rPr>
      </w:pPr>
    </w:p>
    <w:p w:rsidR="00215549" w:rsidRDefault="00215549" w:rsidP="00215549">
      <w:pPr>
        <w:pStyle w:val="ListContinue"/>
        <w:ind w:left="540" w:hanging="540"/>
        <w:jc w:val="both"/>
        <w:rPr>
          <w:sz w:val="28"/>
        </w:rPr>
      </w:pPr>
      <w:r>
        <w:rPr>
          <w:sz w:val="28"/>
        </w:rPr>
        <w:t>3.</w:t>
      </w:r>
      <w:r>
        <w:rPr>
          <w:sz w:val="28"/>
        </w:rPr>
        <w:tab/>
        <w:t>Where a maximum of two skips is on the highway at any one time, the skips shall be positioned as closely as possible to each other, but not so as to obstruct access to any premises unless the consent of the occupier of those premises has been obtained.</w:t>
      </w:r>
    </w:p>
    <w:p w:rsidR="00215549" w:rsidRDefault="00215549" w:rsidP="00215549">
      <w:pPr>
        <w:pStyle w:val="List"/>
        <w:ind w:left="540" w:hanging="540"/>
        <w:jc w:val="both"/>
        <w:rPr>
          <w:sz w:val="28"/>
        </w:rPr>
      </w:pPr>
      <w:r>
        <w:rPr>
          <w:sz w:val="28"/>
        </w:rPr>
        <w:t>4.</w:t>
      </w:r>
      <w:r>
        <w:rPr>
          <w:sz w:val="28"/>
        </w:rPr>
        <w:tab/>
        <w:t>Each skip shall not exceed 5 metres in length by 2 metres in width.</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5.</w:t>
      </w:r>
      <w:r w:rsidR="00971C17">
        <w:rPr>
          <w:sz w:val="28"/>
        </w:rPr>
        <w:t xml:space="preserve">    </w:t>
      </w:r>
      <w:r>
        <w:rPr>
          <w:sz w:val="28"/>
        </w:rPr>
        <w:t xml:space="preserve"> Each skip or group of skips shall while on the highway be marked, guarded and lit in accordance with the following requirements.</w:t>
      </w:r>
    </w:p>
    <w:p w:rsidR="00215549" w:rsidRDefault="00215549" w:rsidP="00215549">
      <w:pPr>
        <w:ind w:left="540" w:hanging="540"/>
        <w:jc w:val="both"/>
        <w:rPr>
          <w:sz w:val="28"/>
        </w:rPr>
      </w:pPr>
    </w:p>
    <w:p w:rsidR="00215549" w:rsidRDefault="00215549" w:rsidP="00215549">
      <w:pPr>
        <w:pStyle w:val="ListContinue"/>
        <w:spacing w:after="0"/>
        <w:ind w:left="1080" w:hanging="540"/>
        <w:jc w:val="both"/>
        <w:rPr>
          <w:sz w:val="28"/>
        </w:rPr>
      </w:pPr>
      <w:r>
        <w:rPr>
          <w:sz w:val="28"/>
        </w:rPr>
        <w:br w:type="page"/>
      </w:r>
      <w:r>
        <w:rPr>
          <w:sz w:val="28"/>
        </w:rPr>
        <w:lastRenderedPageBreak/>
        <w:t>(a)</w:t>
      </w:r>
      <w:r>
        <w:rPr>
          <w:sz w:val="28"/>
        </w:rPr>
        <w:tab/>
        <w:t>Each Skip shall be guarded by at least three traffic cones placed on the carriageway in an oblique line on the approach side of the skip.  Where two or more skips are deposited in a row, so that the distance between adjacent skips does not exceed 2 metres, the row shall be guarded as if it were one skip.</w:t>
      </w:r>
    </w:p>
    <w:p w:rsidR="00215549" w:rsidRDefault="00215549" w:rsidP="00215549">
      <w:pPr>
        <w:pStyle w:val="ListContinue"/>
        <w:ind w:left="1080" w:hanging="540"/>
        <w:jc w:val="both"/>
        <w:rPr>
          <w:sz w:val="28"/>
        </w:rPr>
      </w:pPr>
    </w:p>
    <w:p w:rsidR="00215549" w:rsidRDefault="00215549" w:rsidP="00215549">
      <w:pPr>
        <w:pStyle w:val="List"/>
        <w:ind w:left="1080" w:hanging="540"/>
        <w:jc w:val="both"/>
        <w:rPr>
          <w:sz w:val="28"/>
        </w:rPr>
      </w:pPr>
      <w:r>
        <w:rPr>
          <w:sz w:val="28"/>
        </w:rPr>
        <w:t>(b)</w:t>
      </w:r>
      <w:r>
        <w:rPr>
          <w:sz w:val="28"/>
        </w:rPr>
        <w:tab/>
        <w:t>At night (that is to say half-an-hour after sunset and half-an-hour before sunrise) a road danger lamp shall be placed against or attached to each corner of the skip or the end corners of the row of skips where two or more skips are deposited in a row and the distance between adjacent skips does not exceed 2 metres, and shall also be placed between each cone and the next.  It is the responsibility of the person to whom permission is granted to ensure that all lamps remain lit and in position during these times.</w:t>
      </w:r>
    </w:p>
    <w:p w:rsidR="00215549" w:rsidRDefault="00215549" w:rsidP="00215549">
      <w:pPr>
        <w:pStyle w:val="List"/>
        <w:ind w:left="1080" w:hanging="540"/>
        <w:jc w:val="both"/>
        <w:rPr>
          <w:sz w:val="28"/>
        </w:rPr>
      </w:pPr>
    </w:p>
    <w:p w:rsidR="00215549" w:rsidRDefault="00215549" w:rsidP="00215549">
      <w:pPr>
        <w:pStyle w:val="List"/>
        <w:ind w:left="1080" w:hanging="540"/>
        <w:jc w:val="both"/>
        <w:rPr>
          <w:sz w:val="28"/>
        </w:rPr>
      </w:pPr>
      <w:r>
        <w:rPr>
          <w:sz w:val="28"/>
        </w:rPr>
        <w:t>(c)</w:t>
      </w:r>
      <w:r>
        <w:rPr>
          <w:sz w:val="28"/>
        </w:rPr>
        <w:tab/>
        <w:t>The ends of each skip, that is to say the sides of the skip facing traffic in both directions, shall be painted yellow and shall be fitted with vertical red and yellow fluorescent reflective markings on each end. The markings must comply with British Standard BS AU152:1970 and must be marked with that number. The markings shall be fitted as near as the construction of the skip allows to the top outer corners of the ends of the skip, subject to an overriding maximum height of 1.5m above the ground for the top of the marking. The markings must not be fitted to any lid and should only be fitted to a door where there is no alternative location on the end of the skip. Where a marking is fitted to a door, the door should be kept closed, unless loading is actually taking place.</w:t>
      </w:r>
    </w:p>
    <w:p w:rsidR="00215549" w:rsidRDefault="00215549" w:rsidP="00215549">
      <w:pPr>
        <w:pStyle w:val="List"/>
        <w:ind w:left="540" w:hanging="540"/>
        <w:jc w:val="both"/>
        <w:rPr>
          <w:sz w:val="28"/>
        </w:rPr>
      </w:pPr>
    </w:p>
    <w:p w:rsidR="00215549" w:rsidRDefault="00215549" w:rsidP="00215549">
      <w:pPr>
        <w:pStyle w:val="List"/>
        <w:ind w:left="540" w:firstLine="0"/>
        <w:jc w:val="both"/>
        <w:rPr>
          <w:sz w:val="28"/>
        </w:rPr>
      </w:pPr>
      <w:r>
        <w:rPr>
          <w:sz w:val="28"/>
        </w:rPr>
        <w:t>The painting and markings shall at all times be kept clean.</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6.</w:t>
      </w:r>
      <w:r>
        <w:rPr>
          <w:sz w:val="28"/>
        </w:rPr>
        <w:tab/>
        <w:t>No skip when standing in the highway, shall contain any inflammable, explosive, noxious or dangerous material or any material which is likely to putrefy or which otherwise is, or is likely to become a nuisance to users of the highway.</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7.</w:t>
      </w:r>
      <w:r>
        <w:rPr>
          <w:sz w:val="28"/>
        </w:rPr>
        <w:tab/>
        <w:t>No skip shall be used in such a way that any of its contents fall on to the highway, or that there is an escape of dust from the contents of the skip when standing in the highway.</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8.</w:t>
      </w:r>
      <w:r>
        <w:rPr>
          <w:sz w:val="28"/>
        </w:rPr>
        <w:tab/>
        <w:t>Each skip shall be removed for emptying as soon as practicable and in any case not later than two working days after it has been filled.</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9.</w:t>
      </w:r>
      <w:r>
        <w:rPr>
          <w:sz w:val="28"/>
        </w:rPr>
        <w:tab/>
        <w:t>No skip shall be on the highway outside the period of permission.</w:t>
      </w:r>
    </w:p>
    <w:p w:rsidR="00215549" w:rsidRDefault="00215549" w:rsidP="00215549">
      <w:pPr>
        <w:pStyle w:val="BodyText"/>
        <w:ind w:left="540" w:hanging="540"/>
        <w:jc w:val="both"/>
      </w:pPr>
    </w:p>
    <w:p w:rsidR="00215549" w:rsidRDefault="00215549" w:rsidP="00215549">
      <w:pPr>
        <w:pStyle w:val="BodyText"/>
        <w:ind w:left="540" w:hanging="540"/>
        <w:jc w:val="both"/>
      </w:pPr>
      <w:r>
        <w:t>10.</w:t>
      </w:r>
      <w:r>
        <w:tab/>
        <w:t>All materials placed in each skip shall be properly disposed of and the highway where the skip or skips have been deposited shall be left in a clean and tidy condition on the expiration of this permission.</w:t>
      </w:r>
    </w:p>
    <w:p w:rsidR="00215549" w:rsidRDefault="00215549" w:rsidP="00215549">
      <w:pPr>
        <w:pStyle w:val="BodyText"/>
        <w:ind w:left="540" w:hanging="540"/>
        <w:jc w:val="both"/>
      </w:pPr>
    </w:p>
    <w:p w:rsidR="00215549" w:rsidRDefault="00215549" w:rsidP="00215549">
      <w:pPr>
        <w:pStyle w:val="List"/>
        <w:ind w:left="540" w:hanging="540"/>
        <w:jc w:val="both"/>
        <w:rPr>
          <w:sz w:val="28"/>
        </w:rPr>
      </w:pPr>
      <w:r>
        <w:rPr>
          <w:sz w:val="28"/>
        </w:rPr>
        <w:t>11.</w:t>
      </w:r>
      <w:r>
        <w:rPr>
          <w:sz w:val="28"/>
        </w:rPr>
        <w:tab/>
        <w:t>No skip shall be positioned less than 15m from a junction unless authorised by an Officer of the Council.</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12.</w:t>
      </w:r>
      <w:r>
        <w:rPr>
          <w:sz w:val="28"/>
        </w:rPr>
        <w:tab/>
        <w:t>Neath Port Talbot County Borough Council reserves the right to specify any other relevant conditions relating to the placement of a skip which will form part of these regulations.</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13.</w:t>
      </w:r>
      <w:r>
        <w:rPr>
          <w:sz w:val="28"/>
        </w:rPr>
        <w:tab/>
        <w:t>At the time of application to deposit a skip(s) on the highway all questions must be answered in every respect.</w:t>
      </w:r>
    </w:p>
    <w:p w:rsidR="00215549" w:rsidRDefault="00215549" w:rsidP="00215549">
      <w:pPr>
        <w:pStyle w:val="List"/>
        <w:ind w:left="540" w:hanging="540"/>
        <w:jc w:val="both"/>
        <w:rPr>
          <w:sz w:val="28"/>
        </w:rPr>
      </w:pPr>
    </w:p>
    <w:p w:rsidR="00215549" w:rsidRDefault="00215549" w:rsidP="00215549">
      <w:pPr>
        <w:pStyle w:val="List"/>
        <w:ind w:left="540" w:hanging="540"/>
        <w:jc w:val="both"/>
        <w:rPr>
          <w:sz w:val="28"/>
        </w:rPr>
      </w:pPr>
      <w:r>
        <w:rPr>
          <w:sz w:val="28"/>
        </w:rPr>
        <w:t>14.</w:t>
      </w:r>
      <w:r>
        <w:rPr>
          <w:sz w:val="28"/>
        </w:rPr>
        <w:tab/>
        <w:t>The company as a condition of the issue of this permit must indemnify and insure and keep insured the Council in respect of any claims made in respect of the depositing of skips in the highway.</w:t>
      </w:r>
    </w:p>
    <w:p w:rsidR="00215549" w:rsidRDefault="00215549" w:rsidP="00215549">
      <w:pPr>
        <w:pStyle w:val="List"/>
        <w:ind w:left="540" w:hanging="540"/>
        <w:jc w:val="both"/>
        <w:rPr>
          <w:sz w:val="28"/>
        </w:rPr>
      </w:pPr>
    </w:p>
    <w:p w:rsidR="00215549" w:rsidRDefault="00215549" w:rsidP="00215549">
      <w:pPr>
        <w:pStyle w:val="List"/>
        <w:numPr>
          <w:ilvl w:val="0"/>
          <w:numId w:val="2"/>
        </w:numPr>
        <w:jc w:val="both"/>
        <w:rPr>
          <w:sz w:val="28"/>
        </w:rPr>
      </w:pPr>
      <w:r>
        <w:rPr>
          <w:sz w:val="28"/>
        </w:rPr>
        <w:t>Not withstanding any evidence of agreement to the contrary, the contractor undertakes that they shall not attempt to assign, sub-let or under-let or otherwise dispose of ownership or title of any skips licensed by the Council unless specifically authorised to do so by the Council in writing.</w:t>
      </w: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rsidP="00215549">
      <w:pPr>
        <w:pStyle w:val="List"/>
        <w:jc w:val="both"/>
        <w:rPr>
          <w:sz w:val="28"/>
        </w:rPr>
      </w:pPr>
    </w:p>
    <w:p w:rsidR="00215549" w:rsidRDefault="00215549">
      <w:pPr>
        <w:pStyle w:val="Heading1"/>
        <w:rPr>
          <w:b/>
          <w:bCs/>
          <w:sz w:val="32"/>
        </w:rPr>
      </w:pPr>
    </w:p>
    <w:p w:rsidR="00215549" w:rsidRPr="00870DBD" w:rsidRDefault="00215549" w:rsidP="00870DBD">
      <w:pPr>
        <w:pStyle w:val="List"/>
        <w:ind w:left="0" w:firstLine="0"/>
        <w:jc w:val="center"/>
        <w:rPr>
          <w:b/>
          <w:sz w:val="28"/>
        </w:rPr>
      </w:pPr>
      <w:r w:rsidRPr="00870DBD">
        <w:rPr>
          <w:b/>
          <w:sz w:val="28"/>
        </w:rPr>
        <w:t>ACCEPTANCE OF CONDITIONS IMPOSSED IN ISSUING PERMISSION TO PLACE A BUILDERS SKIP IN THE HIGHWAY.</w:t>
      </w:r>
    </w:p>
    <w:p w:rsidR="00215549" w:rsidRDefault="00215549" w:rsidP="00215549">
      <w:pPr>
        <w:pStyle w:val="List"/>
        <w:ind w:left="0" w:firstLine="0"/>
        <w:rPr>
          <w:sz w:val="28"/>
        </w:rPr>
      </w:pPr>
    </w:p>
    <w:p w:rsidR="00215549" w:rsidRPr="00243A59" w:rsidRDefault="00215549" w:rsidP="00215549">
      <w:pPr>
        <w:pStyle w:val="List"/>
        <w:ind w:left="0" w:firstLine="0"/>
        <w:rPr>
          <w:sz w:val="28"/>
        </w:rPr>
      </w:pPr>
    </w:p>
    <w:p w:rsidR="00215549" w:rsidRDefault="00215549" w:rsidP="00215549">
      <w:pPr>
        <w:pStyle w:val="BodyText2"/>
        <w:jc w:val="left"/>
        <w:rPr>
          <w:b w:val="0"/>
          <w:sz w:val="28"/>
          <w:szCs w:val="28"/>
        </w:rPr>
      </w:pPr>
      <w:r w:rsidRPr="00243A59">
        <w:rPr>
          <w:b w:val="0"/>
          <w:sz w:val="28"/>
        </w:rPr>
        <w:t>I Hereby con</w:t>
      </w:r>
      <w:r>
        <w:rPr>
          <w:b w:val="0"/>
          <w:sz w:val="28"/>
        </w:rPr>
        <w:t>firm acceptance to abide by the</w:t>
      </w:r>
      <w:r w:rsidRPr="00243A59">
        <w:rPr>
          <w:b w:val="0"/>
          <w:sz w:val="28"/>
        </w:rPr>
        <w:t xml:space="preserve"> </w:t>
      </w:r>
      <w:r>
        <w:rPr>
          <w:b w:val="0"/>
          <w:sz w:val="28"/>
          <w:szCs w:val="28"/>
        </w:rPr>
        <w:t>Regulations Relating to the d</w:t>
      </w:r>
      <w:r w:rsidRPr="00243A59">
        <w:rPr>
          <w:b w:val="0"/>
          <w:sz w:val="28"/>
          <w:szCs w:val="28"/>
        </w:rPr>
        <w:t xml:space="preserve">epositing of </w:t>
      </w:r>
      <w:r>
        <w:rPr>
          <w:b w:val="0"/>
          <w:sz w:val="28"/>
          <w:szCs w:val="28"/>
        </w:rPr>
        <w:t>a builders skip</w:t>
      </w:r>
      <w:r w:rsidRPr="00243A59">
        <w:rPr>
          <w:b w:val="0"/>
          <w:sz w:val="28"/>
          <w:szCs w:val="28"/>
        </w:rPr>
        <w:t xml:space="preserve"> on the Highway</w:t>
      </w:r>
      <w:r>
        <w:rPr>
          <w:b w:val="0"/>
          <w:sz w:val="28"/>
          <w:szCs w:val="28"/>
        </w:rPr>
        <w:t>,</w:t>
      </w:r>
      <w:r w:rsidRPr="00243A59">
        <w:rPr>
          <w:b w:val="0"/>
          <w:sz w:val="28"/>
          <w:szCs w:val="28"/>
        </w:rPr>
        <w:t xml:space="preserve"> as part of the terms and conditions required by Neath Port Talbot County Borough Council.</w:t>
      </w: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r>
        <w:rPr>
          <w:b w:val="0"/>
          <w:sz w:val="28"/>
          <w:szCs w:val="28"/>
        </w:rPr>
        <w:t>Company:   ___________________________________________</w:t>
      </w: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r>
        <w:rPr>
          <w:b w:val="0"/>
          <w:sz w:val="28"/>
          <w:szCs w:val="28"/>
        </w:rPr>
        <w:t>Contact:      ____________________________________________</w:t>
      </w: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r>
        <w:rPr>
          <w:b w:val="0"/>
          <w:sz w:val="28"/>
          <w:szCs w:val="28"/>
        </w:rPr>
        <w:t>Signed:    _______________________________________________</w:t>
      </w: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r>
        <w:rPr>
          <w:b w:val="0"/>
          <w:sz w:val="28"/>
          <w:szCs w:val="28"/>
        </w:rPr>
        <w:t>Date:       ______________________________</w:t>
      </w:r>
    </w:p>
    <w:p w:rsidR="00215549" w:rsidRDefault="00215549" w:rsidP="00215549">
      <w:pPr>
        <w:pStyle w:val="BodyText2"/>
        <w:jc w:val="left"/>
        <w:rPr>
          <w:b w:val="0"/>
          <w:sz w:val="28"/>
          <w:szCs w:val="28"/>
        </w:rPr>
      </w:pPr>
    </w:p>
    <w:p w:rsidR="00215549" w:rsidRDefault="00215549" w:rsidP="00215549">
      <w:pPr>
        <w:pStyle w:val="BodyText2"/>
        <w:jc w:val="left"/>
        <w:rPr>
          <w:b w:val="0"/>
          <w:sz w:val="28"/>
          <w:szCs w:val="28"/>
        </w:rPr>
      </w:pPr>
    </w:p>
    <w:p w:rsidR="00215549" w:rsidRDefault="00215549" w:rsidP="00215549">
      <w:pPr>
        <w:pStyle w:val="BodyText2"/>
        <w:jc w:val="left"/>
        <w:rPr>
          <w:b w:val="0"/>
          <w:color w:val="FF0000"/>
          <w:sz w:val="28"/>
          <w:szCs w:val="28"/>
        </w:rPr>
      </w:pPr>
      <w:r>
        <w:rPr>
          <w:b w:val="0"/>
          <w:color w:val="FF0000"/>
          <w:sz w:val="28"/>
          <w:szCs w:val="28"/>
        </w:rPr>
        <w:t>Please Return this form Signed and dated, in order for us to fully authorise you request</w:t>
      </w:r>
      <w:r w:rsidR="00870DBD">
        <w:rPr>
          <w:b w:val="0"/>
          <w:color w:val="FF0000"/>
          <w:sz w:val="28"/>
          <w:szCs w:val="28"/>
        </w:rPr>
        <w:t>s</w:t>
      </w:r>
      <w:r>
        <w:rPr>
          <w:b w:val="0"/>
          <w:color w:val="FF0000"/>
          <w:sz w:val="28"/>
          <w:szCs w:val="28"/>
        </w:rPr>
        <w:t xml:space="preserve">. </w:t>
      </w:r>
    </w:p>
    <w:p w:rsidR="00215549" w:rsidRDefault="00215549" w:rsidP="00215549">
      <w:pPr>
        <w:pStyle w:val="BodyText2"/>
        <w:jc w:val="left"/>
        <w:rPr>
          <w:b w:val="0"/>
          <w:color w:val="FF0000"/>
          <w:sz w:val="28"/>
          <w:szCs w:val="28"/>
        </w:rPr>
      </w:pPr>
    </w:p>
    <w:p w:rsidR="00215549" w:rsidRDefault="00215549" w:rsidP="00215549">
      <w:pPr>
        <w:pStyle w:val="BodyText2"/>
        <w:jc w:val="left"/>
        <w:rPr>
          <w:b w:val="0"/>
          <w:color w:val="FF0000"/>
          <w:sz w:val="28"/>
          <w:szCs w:val="28"/>
        </w:rPr>
      </w:pPr>
    </w:p>
    <w:p w:rsidR="00215549" w:rsidRPr="00243A59" w:rsidRDefault="00215549" w:rsidP="00215549">
      <w:pPr>
        <w:pStyle w:val="BodyText2"/>
        <w:jc w:val="left"/>
        <w:rPr>
          <w:b w:val="0"/>
          <w:sz w:val="20"/>
          <w:szCs w:val="20"/>
        </w:rPr>
      </w:pPr>
      <w:r w:rsidRPr="00243A59">
        <w:rPr>
          <w:b w:val="0"/>
          <w:sz w:val="20"/>
          <w:szCs w:val="20"/>
        </w:rPr>
        <w:t>Send to:</w:t>
      </w:r>
    </w:p>
    <w:p w:rsidR="00215549" w:rsidRDefault="00215549" w:rsidP="00215549">
      <w:pPr>
        <w:pStyle w:val="BodyText2"/>
        <w:jc w:val="left"/>
        <w:rPr>
          <w:b w:val="0"/>
          <w:color w:val="FF0000"/>
          <w:sz w:val="20"/>
          <w:szCs w:val="20"/>
        </w:rPr>
      </w:pPr>
    </w:p>
    <w:p w:rsidR="00215549" w:rsidRPr="00243A59" w:rsidRDefault="00215549" w:rsidP="00215549">
      <w:pPr>
        <w:pStyle w:val="BodyText2"/>
        <w:jc w:val="left"/>
        <w:rPr>
          <w:sz w:val="20"/>
          <w:szCs w:val="20"/>
        </w:rPr>
      </w:pPr>
      <w:r w:rsidRPr="00243A59">
        <w:rPr>
          <w:sz w:val="20"/>
          <w:szCs w:val="20"/>
        </w:rPr>
        <w:t>Streetworks Department</w:t>
      </w:r>
    </w:p>
    <w:p w:rsidR="00215549" w:rsidRPr="00243A59" w:rsidRDefault="00215549" w:rsidP="00215549">
      <w:pPr>
        <w:pStyle w:val="BodyText2"/>
        <w:jc w:val="left"/>
        <w:rPr>
          <w:sz w:val="20"/>
          <w:szCs w:val="20"/>
        </w:rPr>
      </w:pPr>
      <w:r w:rsidRPr="00243A59">
        <w:rPr>
          <w:sz w:val="20"/>
          <w:szCs w:val="20"/>
        </w:rPr>
        <w:t>NPTCBC</w:t>
      </w:r>
    </w:p>
    <w:p w:rsidR="00215549" w:rsidRPr="00243A59" w:rsidRDefault="00215549" w:rsidP="00215549">
      <w:pPr>
        <w:pStyle w:val="BodyText2"/>
        <w:jc w:val="left"/>
        <w:rPr>
          <w:sz w:val="20"/>
          <w:szCs w:val="20"/>
        </w:rPr>
      </w:pPr>
      <w:r w:rsidRPr="00243A59">
        <w:rPr>
          <w:sz w:val="20"/>
          <w:szCs w:val="20"/>
        </w:rPr>
        <w:t>The Quays</w:t>
      </w:r>
    </w:p>
    <w:p w:rsidR="00215549" w:rsidRPr="00243A59" w:rsidRDefault="00215549" w:rsidP="00215549">
      <w:pPr>
        <w:pStyle w:val="BodyText2"/>
        <w:jc w:val="left"/>
        <w:rPr>
          <w:sz w:val="20"/>
          <w:szCs w:val="20"/>
        </w:rPr>
      </w:pPr>
      <w:smartTag w:uri="urn:schemas-microsoft-com:office:smarttags" w:element="Street">
        <w:smartTag w:uri="urn:schemas-microsoft-com:office:smarttags" w:element="address">
          <w:r w:rsidRPr="00243A59">
            <w:rPr>
              <w:sz w:val="20"/>
              <w:szCs w:val="20"/>
            </w:rPr>
            <w:t>Brunel Way</w:t>
          </w:r>
        </w:smartTag>
      </w:smartTag>
    </w:p>
    <w:p w:rsidR="00215549" w:rsidRPr="00243A59" w:rsidRDefault="00215549" w:rsidP="00215549">
      <w:pPr>
        <w:pStyle w:val="BodyText2"/>
        <w:jc w:val="left"/>
        <w:rPr>
          <w:sz w:val="20"/>
          <w:szCs w:val="20"/>
        </w:rPr>
      </w:pPr>
      <w:smartTag w:uri="urn:schemas-microsoft-com:office:smarttags" w:element="place">
        <w:smartTag w:uri="urn:schemas-microsoft-com:office:smarttags" w:element="PlaceName">
          <w:r w:rsidRPr="00243A59">
            <w:rPr>
              <w:sz w:val="20"/>
              <w:szCs w:val="20"/>
            </w:rPr>
            <w:t>Baglan</w:t>
          </w:r>
        </w:smartTag>
        <w:r w:rsidRPr="00243A59">
          <w:rPr>
            <w:sz w:val="20"/>
            <w:szCs w:val="20"/>
          </w:rPr>
          <w:t xml:space="preserve"> </w:t>
        </w:r>
        <w:smartTag w:uri="urn:schemas-microsoft-com:office:smarttags" w:element="PlaceName">
          <w:r w:rsidRPr="00243A59">
            <w:rPr>
              <w:sz w:val="20"/>
              <w:szCs w:val="20"/>
            </w:rPr>
            <w:t>Energy</w:t>
          </w:r>
        </w:smartTag>
        <w:r w:rsidRPr="00243A59">
          <w:rPr>
            <w:sz w:val="20"/>
            <w:szCs w:val="20"/>
          </w:rPr>
          <w:t xml:space="preserve"> </w:t>
        </w:r>
        <w:smartTag w:uri="urn:schemas-microsoft-com:office:smarttags" w:element="PlaceType">
          <w:r w:rsidRPr="00243A59">
            <w:rPr>
              <w:sz w:val="20"/>
              <w:szCs w:val="20"/>
            </w:rPr>
            <w:t>Park</w:t>
          </w:r>
        </w:smartTag>
      </w:smartTag>
    </w:p>
    <w:p w:rsidR="00215549" w:rsidRPr="00243A59" w:rsidRDefault="00215549" w:rsidP="00215549">
      <w:pPr>
        <w:pStyle w:val="BodyText2"/>
        <w:jc w:val="left"/>
        <w:rPr>
          <w:sz w:val="20"/>
          <w:szCs w:val="20"/>
        </w:rPr>
      </w:pPr>
      <w:r w:rsidRPr="00243A59">
        <w:rPr>
          <w:sz w:val="20"/>
          <w:szCs w:val="20"/>
        </w:rPr>
        <w:t>Neath</w:t>
      </w:r>
    </w:p>
    <w:p w:rsidR="00215549" w:rsidRDefault="00215549" w:rsidP="00215549">
      <w:pPr>
        <w:pStyle w:val="BodyText2"/>
        <w:jc w:val="left"/>
        <w:rPr>
          <w:sz w:val="20"/>
          <w:szCs w:val="20"/>
        </w:rPr>
      </w:pPr>
      <w:r w:rsidRPr="00243A59">
        <w:rPr>
          <w:sz w:val="20"/>
          <w:szCs w:val="20"/>
        </w:rPr>
        <w:t>SA11 2GG</w:t>
      </w:r>
    </w:p>
    <w:p w:rsidR="00870DBD" w:rsidRDefault="00870DBD" w:rsidP="00215549">
      <w:pPr>
        <w:pStyle w:val="BodyText2"/>
        <w:jc w:val="left"/>
        <w:rPr>
          <w:sz w:val="20"/>
          <w:szCs w:val="20"/>
        </w:rPr>
      </w:pPr>
    </w:p>
    <w:p w:rsidR="003F7B43" w:rsidRDefault="003F7B43" w:rsidP="00215549">
      <w:pPr>
        <w:pStyle w:val="BodyText2"/>
        <w:jc w:val="left"/>
        <w:rPr>
          <w:sz w:val="20"/>
          <w:szCs w:val="20"/>
        </w:rPr>
      </w:pPr>
      <w:r>
        <w:rPr>
          <w:sz w:val="20"/>
          <w:szCs w:val="20"/>
        </w:rPr>
        <w:t>Fax: 01639 686111</w:t>
      </w:r>
    </w:p>
    <w:p w:rsidR="003F7B43" w:rsidRDefault="003F7B43" w:rsidP="00215549">
      <w:pPr>
        <w:pStyle w:val="BodyText2"/>
        <w:jc w:val="left"/>
        <w:rPr>
          <w:sz w:val="20"/>
          <w:szCs w:val="20"/>
        </w:rPr>
      </w:pPr>
    </w:p>
    <w:p w:rsidR="00870DBD" w:rsidRPr="00243A59" w:rsidRDefault="003F7B43" w:rsidP="00215549">
      <w:pPr>
        <w:pStyle w:val="BodyText2"/>
        <w:jc w:val="left"/>
        <w:rPr>
          <w:sz w:val="20"/>
          <w:szCs w:val="20"/>
        </w:rPr>
      </w:pPr>
      <w:r>
        <w:rPr>
          <w:sz w:val="20"/>
          <w:szCs w:val="20"/>
        </w:rPr>
        <w:t xml:space="preserve">Email: </w:t>
      </w:r>
      <w:r w:rsidR="00870DBD">
        <w:rPr>
          <w:sz w:val="20"/>
          <w:szCs w:val="20"/>
        </w:rPr>
        <w:t>streetworks@npt.gov.uk</w:t>
      </w:r>
    </w:p>
    <w:sectPr w:rsidR="00870DBD" w:rsidRPr="00243A59">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4D" w:rsidRDefault="0095454D" w:rsidP="0095454D">
      <w:r>
        <w:separator/>
      </w:r>
    </w:p>
  </w:endnote>
  <w:endnote w:type="continuationSeparator" w:id="0">
    <w:p w:rsidR="0095454D" w:rsidRDefault="0095454D" w:rsidP="0095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4D" w:rsidRDefault="0095454D" w:rsidP="0095454D">
      <w:r>
        <w:separator/>
      </w:r>
    </w:p>
  </w:footnote>
  <w:footnote w:type="continuationSeparator" w:id="0">
    <w:p w:rsidR="0095454D" w:rsidRDefault="0095454D" w:rsidP="0095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54D" w:rsidRDefault="0095454D" w:rsidP="0095454D">
    <w:pPr>
      <w:pStyle w:val="Header"/>
    </w:pPr>
    <w:r>
      <w:rPr>
        <w:noProof/>
        <w:lang w:eastAsia="en-GB"/>
      </w:rPr>
      <w:drawing>
        <wp:inline distT="0" distB="0" distL="0" distR="0" wp14:anchorId="3C21CF16" wp14:editId="78125EE6">
          <wp:extent cx="1836892" cy="423898"/>
          <wp:effectExtent l="0" t="0" r="0" b="0"/>
          <wp:docPr id="7" name="Picture 7" descr="&quot;&quot;" title="Neath Port Talbot County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8468" cy="428877"/>
                  </a:xfrm>
                  <a:prstGeom prst="rect">
                    <a:avLst/>
                  </a:prstGeom>
                  <a:noFill/>
                  <a:ln>
                    <a:noFill/>
                  </a:ln>
                </pic:spPr>
              </pic:pic>
            </a:graphicData>
          </a:graphic>
        </wp:inline>
      </w:drawing>
    </w:r>
    <w:r>
      <w:ptab w:relativeTo="margin" w:alignment="center" w:leader="none"/>
    </w:r>
    <w:r w:rsidRPr="0095454D">
      <w:rPr>
        <w:sz w:val="20"/>
        <w:szCs w:val="20"/>
      </w:rPr>
      <w:ptab w:relativeTo="margin" w:alignment="right" w:leader="none"/>
    </w:r>
    <w:r w:rsidRPr="0095454D">
      <w:rPr>
        <w:b/>
        <w:sz w:val="20"/>
        <w:szCs w:val="20"/>
      </w:rPr>
      <w:t>Environment</w:t>
    </w:r>
    <w:r w:rsidRPr="0095454D">
      <w:rPr>
        <w:b/>
        <w:sz w:val="20"/>
        <w:szCs w:val="20"/>
      </w:rPr>
      <w:t xml:space="preserve"> </w:t>
    </w:r>
    <w:r w:rsidRPr="0095454D">
      <w:rPr>
        <w:sz w:val="20"/>
        <w:szCs w:val="20"/>
      </w:rPr>
      <w:t>Highway Act</w:t>
    </w:r>
    <w:r>
      <w:rPr>
        <w:sz w:val="32"/>
      </w:rPr>
      <w:t xml:space="preserve"> </w:t>
    </w:r>
    <w:r>
      <w:rPr>
        <w:sz w:val="32"/>
      </w:rPr>
      <w:t xml:space="preserve"> </w:t>
    </w:r>
    <w:r w:rsidRPr="0095454D">
      <w:rPr>
        <w:sz w:val="20"/>
        <w:szCs w:val="20"/>
      </w:rPr>
      <w:t>980  s.171-(1)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0A90"/>
    <w:multiLevelType w:val="hybridMultilevel"/>
    <w:tmpl w:val="58144EB2"/>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88521CD"/>
    <w:multiLevelType w:val="hybridMultilevel"/>
    <w:tmpl w:val="1C041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C1"/>
    <w:rsid w:val="00215549"/>
    <w:rsid w:val="00262EC6"/>
    <w:rsid w:val="002903F5"/>
    <w:rsid w:val="003772E1"/>
    <w:rsid w:val="003B5A07"/>
    <w:rsid w:val="003F7B43"/>
    <w:rsid w:val="0084746C"/>
    <w:rsid w:val="00870DBD"/>
    <w:rsid w:val="0095454D"/>
    <w:rsid w:val="00971C17"/>
    <w:rsid w:val="00B40DC9"/>
    <w:rsid w:val="00B630C0"/>
    <w:rsid w:val="00BF4B0B"/>
    <w:rsid w:val="00C937A1"/>
    <w:rsid w:val="00D94C7D"/>
    <w:rsid w:val="00E445E9"/>
    <w:rsid w:val="00E61DCD"/>
    <w:rsid w:val="00EC60C1"/>
    <w:rsid w:val="00EF5D7E"/>
    <w:rsid w:val="00FA1E5D"/>
    <w:rsid w:val="00FE1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6C2C43FA"/>
  <w15:chartTrackingRefBased/>
  <w15:docId w15:val="{DCDA0F80-A806-4781-99A7-2B5A8A2F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28"/>
    </w:rPr>
  </w:style>
  <w:style w:type="paragraph" w:styleId="Heading5">
    <w:name w:val="heading 5"/>
    <w:basedOn w:val="Normal"/>
    <w:next w:val="Normal"/>
    <w:qFormat/>
    <w:rsid w:val="00C937A1"/>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2">
    <w:name w:val="Body Text 2"/>
    <w:basedOn w:val="Normal"/>
    <w:pPr>
      <w:jc w:val="center"/>
    </w:pPr>
    <w:rPr>
      <w:b/>
      <w:bCs/>
      <w:sz w:val="40"/>
    </w:rPr>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Header">
    <w:name w:val="header"/>
    <w:basedOn w:val="Normal"/>
    <w:link w:val="HeaderChar"/>
    <w:rsid w:val="0095454D"/>
    <w:pPr>
      <w:tabs>
        <w:tab w:val="center" w:pos="4513"/>
        <w:tab w:val="right" w:pos="9026"/>
      </w:tabs>
    </w:pPr>
  </w:style>
  <w:style w:type="character" w:customStyle="1" w:styleId="HeaderChar">
    <w:name w:val="Header Char"/>
    <w:basedOn w:val="DefaultParagraphFont"/>
    <w:link w:val="Header"/>
    <w:rsid w:val="0095454D"/>
    <w:rPr>
      <w:sz w:val="24"/>
      <w:szCs w:val="24"/>
      <w:lang w:eastAsia="en-US"/>
    </w:rPr>
  </w:style>
  <w:style w:type="paragraph" w:styleId="Footer">
    <w:name w:val="footer"/>
    <w:basedOn w:val="Normal"/>
    <w:link w:val="FooterChar"/>
    <w:rsid w:val="0095454D"/>
    <w:pPr>
      <w:tabs>
        <w:tab w:val="center" w:pos="4513"/>
        <w:tab w:val="right" w:pos="9026"/>
      </w:tabs>
    </w:pPr>
  </w:style>
  <w:style w:type="character" w:customStyle="1" w:styleId="FooterChar">
    <w:name w:val="Footer Char"/>
    <w:basedOn w:val="DefaultParagraphFont"/>
    <w:link w:val="Footer"/>
    <w:rsid w:val="0095454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22BF-1D24-4358-969F-719D0FF5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10</vt:lpstr>
    </vt:vector>
  </TitlesOfParts>
  <Company>NPTCBC</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ts101</dc:creator>
  <cp:keywords/>
  <cp:lastModifiedBy>Craig Foley</cp:lastModifiedBy>
  <cp:revision>2</cp:revision>
  <cp:lastPrinted>2013-01-16T14:37:00Z</cp:lastPrinted>
  <dcterms:created xsi:type="dcterms:W3CDTF">2024-02-22T11:24:00Z</dcterms:created>
  <dcterms:modified xsi:type="dcterms:W3CDTF">2024-02-22T11:24:00Z</dcterms:modified>
</cp:coreProperties>
</file>