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F4" w:rsidRPr="002B680F" w:rsidRDefault="002B680F" w:rsidP="00361EF4">
      <w:pPr>
        <w:pStyle w:val="Heading2"/>
        <w:spacing w:before="240" w:line="276" w:lineRule="auto"/>
        <w:rPr>
          <w:sz w:val="24"/>
          <w:szCs w:val="24"/>
        </w:rPr>
      </w:pPr>
      <w:bookmarkStart w:id="0" w:name="_GoBack"/>
      <w:r w:rsidRPr="002B680F">
        <w:rPr>
          <w:rFonts w:cs="Arial"/>
          <w:sz w:val="24"/>
          <w:szCs w:val="24"/>
          <w:lang w:val="cy-GB"/>
        </w:rPr>
        <w:t>Cais i gymeradwyo arwyddion dros dro ar gyfer digwyddiadau cynlluniedig</w:t>
      </w:r>
      <w:bookmarkEnd w:id="0"/>
    </w:p>
    <w:p w:rsidR="00361EF4" w:rsidRDefault="002B680F" w:rsidP="00361EF4">
      <w:pPr>
        <w:rPr>
          <w:color w:val="000000"/>
          <w:szCs w:val="28"/>
        </w:rPr>
      </w:pPr>
      <w:r w:rsidRPr="002B680F">
        <w:rPr>
          <w:rFonts w:cs="Arial"/>
          <w:sz w:val="24"/>
          <w:szCs w:val="24"/>
          <w:lang w:val="cy-GB"/>
        </w:rPr>
        <w:t>Sefydliad</w:t>
      </w:r>
      <w:r w:rsidR="00361EF4">
        <w:rPr>
          <w:color w:val="000000"/>
          <w:szCs w:val="28"/>
        </w:rPr>
        <w:t xml:space="preserve"> _______________________</w:t>
      </w:r>
      <w:r w:rsidR="00361EF4">
        <w:rPr>
          <w:color w:val="000000"/>
          <w:szCs w:val="28"/>
        </w:rPr>
        <w:t>_________________________</w:t>
      </w:r>
    </w:p>
    <w:p w:rsidR="00361EF4" w:rsidRDefault="002B680F" w:rsidP="00361EF4">
      <w:pPr>
        <w:rPr>
          <w:color w:val="000000"/>
          <w:szCs w:val="28"/>
        </w:rPr>
      </w:pPr>
      <w:r w:rsidRPr="002B680F">
        <w:rPr>
          <w:rFonts w:cs="Arial"/>
          <w:sz w:val="24"/>
          <w:szCs w:val="24"/>
          <w:lang w:val="cy-GB"/>
        </w:rPr>
        <w:t>Cyfeiriad</w:t>
      </w:r>
      <w:r w:rsidR="00361EF4">
        <w:rPr>
          <w:sz w:val="24"/>
          <w:szCs w:val="24"/>
        </w:rPr>
        <w:t xml:space="preserve"> </w:t>
      </w:r>
      <w:r w:rsidR="00361EF4">
        <w:rPr>
          <w:color w:val="000000"/>
          <w:szCs w:val="28"/>
        </w:rPr>
        <w:t>____________________</w:t>
      </w:r>
      <w:r w:rsidR="00361EF4">
        <w:rPr>
          <w:color w:val="000000"/>
          <w:szCs w:val="28"/>
        </w:rPr>
        <w:t>______________________________________________________________________________________________</w:t>
      </w:r>
    </w:p>
    <w:p w:rsidR="00361EF4" w:rsidRDefault="002B680F" w:rsidP="00361EF4">
      <w:pPr>
        <w:rPr>
          <w:color w:val="000000"/>
          <w:szCs w:val="28"/>
        </w:rPr>
      </w:pPr>
      <w:r w:rsidRPr="002B680F">
        <w:rPr>
          <w:rFonts w:cs="Arial"/>
          <w:sz w:val="24"/>
          <w:szCs w:val="24"/>
          <w:lang w:val="cy-GB"/>
        </w:rPr>
        <w:t>Rhif(au) ffôn cyswllt</w:t>
      </w:r>
      <w:r w:rsidR="00361EF4">
        <w:rPr>
          <w:color w:val="000000"/>
          <w:szCs w:val="28"/>
        </w:rPr>
        <w:t xml:space="preserve"> _______________________</w:t>
      </w:r>
      <w:r w:rsidR="00361EF4">
        <w:rPr>
          <w:color w:val="000000"/>
          <w:szCs w:val="28"/>
        </w:rPr>
        <w:t>_____________________</w:t>
      </w:r>
    </w:p>
    <w:p w:rsidR="00361EF4" w:rsidRDefault="002B680F" w:rsidP="00361EF4">
      <w:pPr>
        <w:rPr>
          <w:color w:val="000000"/>
          <w:szCs w:val="28"/>
        </w:rPr>
      </w:pPr>
      <w:r w:rsidRPr="002B680F">
        <w:rPr>
          <w:rFonts w:cs="Arial"/>
          <w:sz w:val="24"/>
          <w:szCs w:val="24"/>
          <w:lang w:val="cy-GB"/>
        </w:rPr>
        <w:t>E-bost</w:t>
      </w:r>
      <w:r w:rsidR="00361EF4">
        <w:rPr>
          <w:color w:val="000000"/>
          <w:szCs w:val="28"/>
        </w:rPr>
        <w:t xml:space="preserve"> _______________________</w:t>
      </w:r>
      <w:r w:rsidR="00361EF4">
        <w:rPr>
          <w:color w:val="000000"/>
          <w:szCs w:val="28"/>
        </w:rPr>
        <w:t>______________________________</w:t>
      </w:r>
    </w:p>
    <w:p w:rsidR="00361EF4" w:rsidRDefault="002B680F" w:rsidP="00361EF4">
      <w:pPr>
        <w:rPr>
          <w:color w:val="000000"/>
          <w:szCs w:val="28"/>
        </w:rPr>
      </w:pPr>
      <w:r w:rsidRPr="002B680F">
        <w:rPr>
          <w:rFonts w:cs="Arial"/>
          <w:sz w:val="24"/>
          <w:szCs w:val="24"/>
          <w:lang w:val="cy-GB"/>
        </w:rPr>
        <w:t>Manylion/dyddiad(au) y digwyddiad cynlluniedig</w:t>
      </w:r>
      <w:r w:rsidRPr="003B5146">
        <w:rPr>
          <w:rFonts w:cs="Arial"/>
          <w:szCs w:val="28"/>
          <w:lang w:val="cy-GB"/>
        </w:rPr>
        <w:t xml:space="preserve">    </w:t>
      </w:r>
      <w:r w:rsidR="00361EF4">
        <w:rPr>
          <w:color w:val="000000"/>
          <w:szCs w:val="28"/>
        </w:rPr>
        <w:t>_______________________</w:t>
      </w:r>
      <w:r w:rsidR="00361EF4">
        <w:rPr>
          <w:color w:val="000000"/>
          <w:szCs w:val="28"/>
        </w:rPr>
        <w:t>____________________________________________________________________________________________________________________________________________________</w:t>
      </w:r>
    </w:p>
    <w:p w:rsidR="00361EF4" w:rsidRDefault="002B680F" w:rsidP="00361EF4">
      <w:pPr>
        <w:rPr>
          <w:color w:val="000000"/>
          <w:szCs w:val="28"/>
        </w:rPr>
      </w:pPr>
      <w:r w:rsidRPr="002B680F">
        <w:rPr>
          <w:rFonts w:cs="Arial"/>
          <w:sz w:val="24"/>
          <w:szCs w:val="24"/>
          <w:lang w:val="cy-GB"/>
        </w:rPr>
        <w:t>Geiriau/symbolau dewisol ar gyfer yr arwyddion/baneri a brasamcan o fesuriadau’r arwyddion/baneri arfaethedig</w:t>
      </w:r>
      <w:r>
        <w:rPr>
          <w:color w:val="000000"/>
          <w:szCs w:val="28"/>
        </w:rPr>
        <w:t xml:space="preserve"> </w:t>
      </w:r>
      <w:r w:rsidR="00361EF4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</w:t>
      </w:r>
    </w:p>
    <w:p w:rsidR="00361EF4" w:rsidRPr="00361EF4" w:rsidRDefault="002B680F" w:rsidP="00361EF4">
      <w:r w:rsidRPr="002B680F">
        <w:rPr>
          <w:rFonts w:cs="Arial"/>
          <w:sz w:val="24"/>
          <w:szCs w:val="24"/>
          <w:lang w:val="cy-GB"/>
        </w:rPr>
        <w:t>Dyddiad arfaethedig i godi’r arwyddion</w:t>
      </w:r>
      <w:r w:rsidR="00361EF4">
        <w:rPr>
          <w:color w:val="000000"/>
          <w:szCs w:val="28"/>
        </w:rPr>
        <w:t xml:space="preserve"> _______________________</w:t>
      </w:r>
      <w:r w:rsidR="00361EF4">
        <w:rPr>
          <w:color w:val="000000"/>
          <w:szCs w:val="28"/>
        </w:rPr>
        <w:t>________</w:t>
      </w:r>
    </w:p>
    <w:p w:rsidR="00361EF4" w:rsidRPr="003B72F7" w:rsidRDefault="002B680F" w:rsidP="00361EF4">
      <w:pPr>
        <w:rPr>
          <w:sz w:val="24"/>
          <w:szCs w:val="24"/>
        </w:rPr>
      </w:pPr>
      <w:r w:rsidRPr="002B680F">
        <w:rPr>
          <w:rFonts w:cs="Arial"/>
          <w:sz w:val="24"/>
          <w:szCs w:val="24"/>
          <w:lang w:val="cy-GB"/>
        </w:rPr>
        <w:t>Safle(oedd) arfaethedig yr arwydd(ion)</w:t>
      </w:r>
      <w:r w:rsidR="00361EF4">
        <w:rPr>
          <w:sz w:val="24"/>
          <w:szCs w:val="24"/>
        </w:rPr>
        <w:t>:</w:t>
      </w:r>
    </w:p>
    <w:p w:rsidR="00361EF4" w:rsidRDefault="00361EF4" w:rsidP="00361EF4">
      <w:p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8"/>
        </w:tabs>
      </w:pPr>
      <w:sdt>
        <w:sdtPr>
          <w:id w:val="16778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80F">
            <w:rPr>
              <w:rFonts w:ascii="MS Gothic" w:eastAsia="MS Gothic" w:hAnsi="MS Gothic" w:hint="eastAsia"/>
            </w:rPr>
            <w:t>☐</w:t>
          </w:r>
        </w:sdtContent>
      </w:sdt>
      <w:r w:rsidR="002B680F">
        <w:t xml:space="preserve"> </w:t>
      </w:r>
      <w:r w:rsidRPr="003B72F7">
        <w:rPr>
          <w:sz w:val="24"/>
          <w:szCs w:val="24"/>
        </w:rPr>
        <w:t xml:space="preserve">N1 </w:t>
      </w:r>
      <w:proofErr w:type="spellStart"/>
      <w:r w:rsidRPr="003B72F7">
        <w:rPr>
          <w:sz w:val="24"/>
          <w:szCs w:val="24"/>
        </w:rPr>
        <w:t>Morrisons</w:t>
      </w:r>
      <w:proofErr w:type="spellEnd"/>
      <w:r w:rsidRPr="003B72F7">
        <w:rPr>
          <w:sz w:val="24"/>
          <w:szCs w:val="24"/>
        </w:rPr>
        <w:t xml:space="preserve">, </w:t>
      </w:r>
      <w:r w:rsidR="002B680F">
        <w:rPr>
          <w:sz w:val="24"/>
          <w:szCs w:val="24"/>
        </w:rPr>
        <w:t xml:space="preserve">Castell-nedd      </w:t>
      </w:r>
      <w:r>
        <w:tab/>
      </w:r>
      <w:sdt>
        <w:sdtPr>
          <w:id w:val="-96751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80F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3B72F7">
        <w:rPr>
          <w:sz w:val="24"/>
          <w:szCs w:val="24"/>
        </w:rPr>
        <w:t xml:space="preserve">G1 </w:t>
      </w:r>
      <w:r w:rsidR="002B680F" w:rsidRPr="002B680F">
        <w:rPr>
          <w:rFonts w:cs="Arial"/>
          <w:sz w:val="24"/>
          <w:szCs w:val="24"/>
          <w:lang w:val="cy-GB"/>
        </w:rPr>
        <w:t>Y Stryd Fawr, Glyn-nedd</w:t>
      </w:r>
    </w:p>
    <w:p w:rsidR="00361EF4" w:rsidRDefault="00361EF4" w:rsidP="00361EF4">
      <w:p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sdt>
        <w:sdtPr>
          <w:id w:val="190794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B680F">
        <w:t xml:space="preserve"> </w:t>
      </w:r>
      <w:r w:rsidRPr="003B72F7">
        <w:rPr>
          <w:sz w:val="24"/>
          <w:szCs w:val="24"/>
        </w:rPr>
        <w:t xml:space="preserve">N2 </w:t>
      </w:r>
      <w:r w:rsidR="002B680F" w:rsidRPr="002B680F">
        <w:rPr>
          <w:rFonts w:cs="Arial"/>
          <w:bCs/>
          <w:sz w:val="24"/>
          <w:szCs w:val="24"/>
          <w:lang w:val="cy-GB"/>
        </w:rPr>
        <w:t>Gerddi Fictoria</w:t>
      </w:r>
      <w:r w:rsidRPr="003B72F7">
        <w:rPr>
          <w:sz w:val="24"/>
          <w:szCs w:val="24"/>
        </w:rPr>
        <w:t xml:space="preserve">, </w:t>
      </w:r>
      <w:r w:rsidR="002B680F">
        <w:rPr>
          <w:sz w:val="24"/>
          <w:szCs w:val="24"/>
        </w:rPr>
        <w:t>Castell-nedd</w:t>
      </w:r>
      <w:r>
        <w:rPr>
          <w:sz w:val="24"/>
          <w:szCs w:val="24"/>
        </w:rPr>
        <w:tab/>
      </w:r>
      <w:sdt>
        <w:sdtPr>
          <w:id w:val="-1763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80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ab/>
        <w:t>P2 A474 bus stop, Pontardawe</w:t>
      </w:r>
    </w:p>
    <w:p w:rsidR="00361EF4" w:rsidRDefault="00361EF4" w:rsidP="00361EF4">
      <w:p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sdt>
        <w:sdtPr>
          <w:id w:val="9004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B680F">
        <w:t xml:space="preserve"> </w:t>
      </w:r>
      <w:r w:rsidRPr="003B72F7">
        <w:rPr>
          <w:sz w:val="24"/>
          <w:szCs w:val="24"/>
        </w:rPr>
        <w:t xml:space="preserve">N3 </w:t>
      </w:r>
      <w:proofErr w:type="spellStart"/>
      <w:r w:rsidR="002B680F" w:rsidRPr="002B680F">
        <w:rPr>
          <w:sz w:val="24"/>
          <w:szCs w:val="24"/>
        </w:rPr>
        <w:t>Canolfan</w:t>
      </w:r>
      <w:proofErr w:type="spellEnd"/>
      <w:r w:rsidR="002B680F" w:rsidRPr="002B680F">
        <w:rPr>
          <w:sz w:val="24"/>
          <w:szCs w:val="24"/>
        </w:rPr>
        <w:t xml:space="preserve"> Ddinesig Castell-nedd</w:t>
      </w:r>
      <w:r>
        <w:rPr>
          <w:sz w:val="24"/>
          <w:szCs w:val="24"/>
        </w:rPr>
        <w:tab/>
      </w:r>
      <w:sdt>
        <w:sdtPr>
          <w:id w:val="77659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80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ab/>
        <w:t xml:space="preserve">PT2 </w:t>
      </w:r>
      <w:r w:rsidR="002B680F" w:rsidRPr="002B680F">
        <w:rPr>
          <w:rFonts w:cs="Arial"/>
          <w:sz w:val="24"/>
          <w:szCs w:val="24"/>
          <w:lang w:val="cy-GB"/>
        </w:rPr>
        <w:t>Theatr y Dywysoges Frenhinol</w:t>
      </w:r>
    </w:p>
    <w:p w:rsidR="00361EF4" w:rsidRDefault="00361EF4" w:rsidP="00361EF4">
      <w:pPr>
        <w:tabs>
          <w:tab w:val="left" w:pos="840"/>
          <w:tab w:val="left" w:pos="4320"/>
          <w:tab w:val="left" w:pos="5040"/>
        </w:tabs>
      </w:pPr>
      <w:sdt>
        <w:sdtPr>
          <w:id w:val="-43921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B680F">
        <w:t xml:space="preserve"> </w:t>
      </w:r>
      <w:r w:rsidRPr="003B72F7">
        <w:rPr>
          <w:sz w:val="24"/>
          <w:szCs w:val="24"/>
        </w:rPr>
        <w:t xml:space="preserve">N4 </w:t>
      </w:r>
      <w:proofErr w:type="spellStart"/>
      <w:r w:rsidRPr="003B72F7">
        <w:rPr>
          <w:sz w:val="24"/>
          <w:szCs w:val="24"/>
        </w:rPr>
        <w:t>Stockhams</w:t>
      </w:r>
      <w:proofErr w:type="spellEnd"/>
      <w:r w:rsidRPr="003B72F7">
        <w:rPr>
          <w:sz w:val="24"/>
          <w:szCs w:val="24"/>
        </w:rPr>
        <w:t xml:space="preserve"> Corner, </w:t>
      </w:r>
      <w:r w:rsidR="002B680F">
        <w:rPr>
          <w:sz w:val="24"/>
          <w:szCs w:val="24"/>
        </w:rPr>
        <w:t>Castell-nedd</w:t>
      </w:r>
      <w:r>
        <w:rPr>
          <w:sz w:val="24"/>
          <w:szCs w:val="24"/>
        </w:rPr>
        <w:tab/>
      </w:r>
      <w:sdt>
        <w:sdtPr>
          <w:id w:val="68147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80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ab/>
        <w:t xml:space="preserve">PT4 </w:t>
      </w:r>
      <w:proofErr w:type="spellStart"/>
      <w:r>
        <w:rPr>
          <w:sz w:val="24"/>
          <w:szCs w:val="24"/>
        </w:rPr>
        <w:t>Morrisons</w:t>
      </w:r>
      <w:proofErr w:type="spellEnd"/>
      <w:r>
        <w:rPr>
          <w:sz w:val="24"/>
          <w:szCs w:val="24"/>
        </w:rPr>
        <w:t>, Baglan</w:t>
      </w:r>
    </w:p>
    <w:p w:rsidR="002B680F" w:rsidRDefault="002B680F" w:rsidP="00361EF4">
      <w:pPr>
        <w:pStyle w:val="Default"/>
        <w:spacing w:before="240"/>
        <w:rPr>
          <w:rFonts w:ascii="Arial" w:hAnsi="Arial" w:cstheme="minorBidi"/>
          <w:color w:val="auto"/>
        </w:rPr>
      </w:pPr>
    </w:p>
    <w:p w:rsidR="00361EF4" w:rsidRDefault="002B680F" w:rsidP="00361EF4">
      <w:pPr>
        <w:pStyle w:val="Default"/>
        <w:spacing w:before="240"/>
        <w:rPr>
          <w:rFonts w:ascii="Arial" w:hAnsi="Arial" w:cstheme="minorBidi"/>
          <w:color w:val="auto"/>
        </w:rPr>
      </w:pPr>
      <w:proofErr w:type="spellStart"/>
      <w:r w:rsidRPr="002B680F">
        <w:rPr>
          <w:rFonts w:ascii="Arial" w:hAnsi="Arial" w:cstheme="minorBidi"/>
          <w:color w:val="auto"/>
        </w:rPr>
        <w:t>Gwnaf</w:t>
      </w:r>
      <w:proofErr w:type="spellEnd"/>
      <w:r w:rsidRPr="002B680F">
        <w:rPr>
          <w:rFonts w:ascii="Arial" w:hAnsi="Arial" w:cstheme="minorBidi"/>
          <w:color w:val="auto"/>
        </w:rPr>
        <w:t xml:space="preserve"> </w:t>
      </w:r>
      <w:proofErr w:type="spellStart"/>
      <w:r w:rsidRPr="002B680F">
        <w:rPr>
          <w:rFonts w:ascii="Arial" w:hAnsi="Arial" w:cstheme="minorBidi"/>
          <w:color w:val="auto"/>
        </w:rPr>
        <w:t>gais</w:t>
      </w:r>
      <w:proofErr w:type="spellEnd"/>
      <w:r w:rsidRPr="002B680F">
        <w:rPr>
          <w:rFonts w:ascii="Arial" w:hAnsi="Arial" w:cstheme="minorBidi"/>
          <w:color w:val="auto"/>
        </w:rPr>
        <w:t xml:space="preserve"> </w:t>
      </w:r>
      <w:proofErr w:type="spellStart"/>
      <w:r w:rsidRPr="002B680F">
        <w:rPr>
          <w:rFonts w:ascii="Arial" w:hAnsi="Arial" w:cstheme="minorBidi"/>
          <w:color w:val="auto"/>
        </w:rPr>
        <w:t>trwy</w:t>
      </w:r>
      <w:proofErr w:type="spellEnd"/>
      <w:r w:rsidRPr="002B680F">
        <w:rPr>
          <w:rFonts w:ascii="Arial" w:hAnsi="Arial" w:cstheme="minorBidi"/>
          <w:color w:val="auto"/>
        </w:rPr>
        <w:t xml:space="preserve"> </w:t>
      </w:r>
      <w:proofErr w:type="spellStart"/>
      <w:r w:rsidRPr="002B680F">
        <w:rPr>
          <w:rFonts w:ascii="Arial" w:hAnsi="Arial" w:cstheme="minorBidi"/>
          <w:color w:val="auto"/>
        </w:rPr>
        <w:t>hyn</w:t>
      </w:r>
      <w:proofErr w:type="spellEnd"/>
      <w:r w:rsidRPr="002B680F">
        <w:rPr>
          <w:rFonts w:ascii="Arial" w:hAnsi="Arial" w:cstheme="minorBidi"/>
          <w:color w:val="auto"/>
        </w:rPr>
        <w:t xml:space="preserve"> am arwyddion ffordd ar gyfer y digwyddiad cynlluniedig uchod ac, os rhoddir caniatâd, cytunaf i gydymffurfio â’r amodau a’r telerau a rhestrir trosodd.</w:t>
      </w:r>
    </w:p>
    <w:p w:rsidR="00361EF4" w:rsidRPr="003B72F7" w:rsidRDefault="00361EF4" w:rsidP="00361EF4">
      <w:pPr>
        <w:pStyle w:val="Default"/>
        <w:rPr>
          <w:rFonts w:ascii="Arial" w:hAnsi="Arial" w:cstheme="minorBidi"/>
          <w:color w:val="auto"/>
        </w:rPr>
      </w:pPr>
    </w:p>
    <w:p w:rsidR="00361EF4" w:rsidRPr="003B72F7" w:rsidRDefault="002B680F" w:rsidP="00361EF4">
      <w:pPr>
        <w:pStyle w:val="Default"/>
        <w:rPr>
          <w:rFonts w:ascii="Arial" w:hAnsi="Arial" w:cstheme="minorBidi"/>
          <w:color w:val="auto"/>
        </w:rPr>
      </w:pPr>
      <w:proofErr w:type="spellStart"/>
      <w:r>
        <w:rPr>
          <w:rFonts w:ascii="Arial" w:hAnsi="Arial" w:cstheme="minorBidi"/>
          <w:color w:val="auto"/>
        </w:rPr>
        <w:t>Llofnodwy</w:t>
      </w:r>
      <w:r w:rsidR="00361EF4" w:rsidRPr="003B72F7">
        <w:rPr>
          <w:rFonts w:ascii="Arial" w:hAnsi="Arial" w:cstheme="minorBidi"/>
          <w:color w:val="auto"/>
        </w:rPr>
        <w:t>d</w:t>
      </w:r>
      <w:proofErr w:type="spellEnd"/>
      <w:r w:rsidR="00361EF4">
        <w:rPr>
          <w:rFonts w:ascii="Arial" w:hAnsi="Arial" w:cstheme="minorBidi"/>
          <w:color w:val="auto"/>
        </w:rPr>
        <w:t xml:space="preserve"> </w:t>
      </w:r>
      <w:r w:rsidR="00361EF4">
        <w:rPr>
          <w:rFonts w:ascii="Arial" w:hAnsi="Arial" w:cstheme="minorBidi"/>
          <w:color w:val="auto"/>
        </w:rPr>
        <w:t xml:space="preserve"> </w:t>
      </w:r>
      <w:r w:rsidR="00361EF4">
        <w:rPr>
          <w:rFonts w:ascii="Arial" w:hAnsi="Arial" w:cstheme="minorBidi"/>
          <w:color w:val="auto"/>
        </w:rPr>
        <w:t xml:space="preserve"> </w:t>
      </w:r>
      <w:r w:rsidR="00361EF4">
        <w:rPr>
          <w:rFonts w:ascii="Arial" w:hAnsi="Arial" w:cstheme="minorBidi"/>
          <w:color w:val="auto"/>
        </w:rPr>
        <w:t xml:space="preserve"> </w:t>
      </w:r>
      <w:r w:rsidR="00361EF4">
        <w:rPr>
          <w:sz w:val="28"/>
          <w:szCs w:val="28"/>
        </w:rPr>
        <w:t>_______________________</w:t>
      </w:r>
    </w:p>
    <w:p w:rsidR="00361EF4" w:rsidRPr="003B72F7" w:rsidRDefault="00361EF4" w:rsidP="00361EF4">
      <w:pPr>
        <w:pStyle w:val="Default"/>
        <w:rPr>
          <w:rFonts w:ascii="Arial" w:hAnsi="Arial" w:cstheme="minorBidi"/>
          <w:color w:val="auto"/>
        </w:rPr>
      </w:pPr>
    </w:p>
    <w:p w:rsidR="00361EF4" w:rsidRPr="003B72F7" w:rsidRDefault="002B680F" w:rsidP="00361EF4">
      <w:pPr>
        <w:pStyle w:val="Default"/>
        <w:rPr>
          <w:rFonts w:ascii="Arial" w:hAnsi="Arial" w:cstheme="minorBidi"/>
          <w:color w:val="auto"/>
        </w:rPr>
      </w:pPr>
      <w:proofErr w:type="spellStart"/>
      <w:r>
        <w:rPr>
          <w:rFonts w:ascii="Arial" w:hAnsi="Arial" w:cstheme="minorBidi"/>
          <w:color w:val="auto"/>
        </w:rPr>
        <w:t>Swydd</w:t>
      </w:r>
      <w:proofErr w:type="spellEnd"/>
      <w:r w:rsidR="00361EF4">
        <w:rPr>
          <w:rFonts w:ascii="Arial" w:hAnsi="Arial" w:cstheme="minorBidi"/>
          <w:color w:val="auto"/>
        </w:rPr>
        <w:t xml:space="preserve">   </w:t>
      </w:r>
      <w:r w:rsidR="00361EF4">
        <w:rPr>
          <w:sz w:val="28"/>
          <w:szCs w:val="28"/>
        </w:rPr>
        <w:t>_______________________</w:t>
      </w:r>
    </w:p>
    <w:p w:rsidR="00361EF4" w:rsidRPr="003B72F7" w:rsidRDefault="00361EF4" w:rsidP="00361EF4">
      <w:pPr>
        <w:pStyle w:val="Default"/>
        <w:rPr>
          <w:rFonts w:ascii="Arial" w:hAnsi="Arial" w:cstheme="minorBidi"/>
          <w:color w:val="auto"/>
        </w:rPr>
      </w:pPr>
    </w:p>
    <w:p w:rsidR="00361EF4" w:rsidRDefault="00361EF4" w:rsidP="00361EF4">
      <w:pPr>
        <w:pStyle w:val="Default"/>
      </w:pPr>
      <w:proofErr w:type="spellStart"/>
      <w:r w:rsidRPr="003B72F7">
        <w:rPr>
          <w:rFonts w:ascii="Arial" w:hAnsi="Arial" w:cstheme="minorBidi"/>
          <w:color w:val="auto"/>
        </w:rPr>
        <w:t>D</w:t>
      </w:r>
      <w:r w:rsidR="002B680F">
        <w:rPr>
          <w:rFonts w:ascii="Arial" w:hAnsi="Arial" w:cstheme="minorBidi"/>
          <w:color w:val="auto"/>
        </w:rPr>
        <w:t>yddai</w:t>
      </w:r>
      <w:proofErr w:type="spellEnd"/>
      <w:r>
        <w:rPr>
          <w:rFonts w:ascii="Arial" w:hAnsi="Arial" w:cstheme="minorBidi"/>
          <w:color w:val="auto"/>
        </w:rPr>
        <w:t xml:space="preserve"> </w:t>
      </w:r>
      <w:r>
        <w:rPr>
          <w:rFonts w:ascii="Arial" w:hAnsi="Arial" w:cstheme="minorBidi"/>
          <w:color w:val="auto"/>
        </w:rPr>
        <w:t xml:space="preserve">       </w:t>
      </w:r>
      <w:r>
        <w:rPr>
          <w:sz w:val="28"/>
          <w:szCs w:val="28"/>
        </w:rPr>
        <w:t>_______________________</w:t>
      </w:r>
    </w:p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2B680F" w:rsidP="0044328F">
      <w:pPr>
        <w:pStyle w:val="Heading2"/>
      </w:pPr>
      <w:r w:rsidRPr="003B5146">
        <w:rPr>
          <w:rFonts w:cs="Arial"/>
          <w:szCs w:val="28"/>
          <w:lang w:val="cy-GB"/>
        </w:rPr>
        <w:t>Defnydd swyddogol yn unig</w:t>
      </w:r>
    </w:p>
    <w:p w:rsidR="0044328F" w:rsidRDefault="002B680F">
      <w:r w:rsidRPr="003B5146">
        <w:rPr>
          <w:rFonts w:cs="Arial"/>
          <w:szCs w:val="28"/>
          <w:lang w:val="cy-GB"/>
        </w:rPr>
        <w:t xml:space="preserve">Dyddiad </w:t>
      </w:r>
      <w:r>
        <w:rPr>
          <w:rFonts w:cs="Arial"/>
          <w:szCs w:val="28"/>
          <w:lang w:val="cy-GB"/>
        </w:rPr>
        <w:t>rhoi c</w:t>
      </w:r>
      <w:r w:rsidRPr="003B5146">
        <w:rPr>
          <w:rFonts w:cs="Arial"/>
          <w:szCs w:val="28"/>
          <w:lang w:val="cy-GB"/>
        </w:rPr>
        <w:t>aniatâd:</w:t>
      </w:r>
      <w:r w:rsidR="0044328F">
        <w:rPr>
          <w:sz w:val="24"/>
          <w:szCs w:val="24"/>
        </w:rPr>
        <w:t xml:space="preserve"> </w:t>
      </w:r>
      <w:r w:rsidR="0044328F">
        <w:rPr>
          <w:color w:val="000000"/>
          <w:szCs w:val="28"/>
        </w:rPr>
        <w:t>_______________________</w:t>
      </w:r>
      <w:r w:rsidR="00361EF4">
        <w:br w:type="page"/>
      </w:r>
    </w:p>
    <w:p w:rsidR="00361EF4" w:rsidRDefault="00361EF4" w:rsidP="00361EF4">
      <w:pPr>
        <w:pStyle w:val="Heading2"/>
      </w:pPr>
    </w:p>
    <w:p w:rsidR="00361EF4" w:rsidRDefault="002B680F" w:rsidP="00361EF4">
      <w:pPr>
        <w:pStyle w:val="Heading2"/>
      </w:pPr>
      <w:proofErr w:type="spellStart"/>
      <w:r>
        <w:t>Amodau</w:t>
      </w:r>
      <w:proofErr w:type="spellEnd"/>
      <w:r>
        <w:t xml:space="preserve"> a </w:t>
      </w:r>
      <w:proofErr w:type="spellStart"/>
      <w:r>
        <w:t>thelerau</w:t>
      </w:r>
      <w:proofErr w:type="spellEnd"/>
    </w:p>
    <w:p w:rsidR="002B680F" w:rsidRPr="002B680F" w:rsidRDefault="002B680F" w:rsidP="002B680F">
      <w:pPr>
        <w:pStyle w:val="ListParagraph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2B680F">
        <w:rPr>
          <w:rFonts w:ascii="Arial" w:hAnsi="Arial" w:cs="Arial"/>
          <w:sz w:val="24"/>
          <w:szCs w:val="24"/>
          <w:lang w:val="cy-GB"/>
        </w:rPr>
        <w:t>Rhaid cytuno ar leoliad, maint, manylion a chynnwys yr arwyddion/baneri arfaethedig cyn eu codi.</w:t>
      </w:r>
    </w:p>
    <w:p w:rsidR="002B680F" w:rsidRPr="002B680F" w:rsidRDefault="002B680F" w:rsidP="002B680F">
      <w:pPr>
        <w:pStyle w:val="ListParagraph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2B680F">
        <w:rPr>
          <w:rFonts w:ascii="Arial" w:hAnsi="Arial" w:cs="Arial"/>
          <w:sz w:val="24"/>
          <w:szCs w:val="24"/>
          <w:lang w:val="cy-GB"/>
        </w:rPr>
        <w:t>Caiff unrhyw arwyddion/baneri a godwyd heb ganiatâd eu symud yn unol ag adran 132 Deddf Priffyrdd 1980.</w:t>
      </w:r>
    </w:p>
    <w:p w:rsidR="002B680F" w:rsidRPr="002B680F" w:rsidRDefault="002B680F" w:rsidP="002B680F">
      <w:pPr>
        <w:pStyle w:val="ListParagraph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2B680F">
        <w:rPr>
          <w:rFonts w:ascii="Arial" w:hAnsi="Arial" w:cs="Arial"/>
          <w:sz w:val="24"/>
          <w:szCs w:val="24"/>
          <w:lang w:val="cy-GB"/>
        </w:rPr>
        <w:t xml:space="preserve">Lle bydd cynnig i godi arwyddion ar golofnau goleuo neu gelfi stryd eraill, rhaid codi’r fath arwyddion yn ddiogel a heb achosi difrod. </w:t>
      </w:r>
    </w:p>
    <w:p w:rsidR="002B680F" w:rsidRPr="002B680F" w:rsidRDefault="002B680F" w:rsidP="002B680F">
      <w:pPr>
        <w:pStyle w:val="ListParagraph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2B680F">
        <w:rPr>
          <w:rFonts w:ascii="Arial" w:hAnsi="Arial" w:cs="Arial"/>
          <w:sz w:val="24"/>
          <w:szCs w:val="24"/>
          <w:lang w:val="cy-GB"/>
        </w:rPr>
        <w:t xml:space="preserve">Yr ymgeisydd sy’n gyfrifol am dalu cost unrhyw ddifrod a achosir trwy godi arwyddion dros dro ar gelfi stryd presennol. </w:t>
      </w:r>
    </w:p>
    <w:p w:rsidR="002B680F" w:rsidRPr="002B680F" w:rsidRDefault="002B680F" w:rsidP="002B680F">
      <w:pPr>
        <w:pStyle w:val="ListParagraph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2B680F">
        <w:rPr>
          <w:rFonts w:ascii="Arial" w:hAnsi="Arial" w:cs="Arial"/>
          <w:sz w:val="24"/>
          <w:szCs w:val="24"/>
          <w:lang w:val="cy-GB"/>
        </w:rPr>
        <w:t>Rhaid darparu mynediad diogel i’r bobl sy’n codi’r arwyddion/baneri, e.e. lleoliadau addas i barcio cerbyd heb beri rhwystr neu berygl diogelwch ffordd, a mynediad diogel i leoliad arfaethedig yr arwyddion/baneri.</w:t>
      </w:r>
    </w:p>
    <w:p w:rsidR="002B680F" w:rsidRPr="002B680F" w:rsidRDefault="002B680F" w:rsidP="002B680F">
      <w:pPr>
        <w:pStyle w:val="ListParagraph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2B680F">
        <w:rPr>
          <w:rFonts w:ascii="Arial" w:hAnsi="Arial" w:cs="Arial"/>
          <w:sz w:val="24"/>
          <w:szCs w:val="24"/>
          <w:lang w:val="cy-GB"/>
        </w:rPr>
        <w:t>Yr ymgeisydd sy’n gyfrifol am gynnal asesiadau risg a pharatoi datganiadau o ddull er mwyn sicrhau y caiff arwyddion/baneri eu codi a’u symud mewn modd diogel.</w:t>
      </w:r>
    </w:p>
    <w:p w:rsidR="002B680F" w:rsidRPr="002B680F" w:rsidRDefault="002B680F" w:rsidP="002B680F">
      <w:pPr>
        <w:pStyle w:val="ListParagraph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2B680F">
        <w:rPr>
          <w:rFonts w:ascii="Arial" w:hAnsi="Arial" w:cs="Arial"/>
          <w:sz w:val="24"/>
          <w:szCs w:val="24"/>
          <w:lang w:val="cy-GB"/>
        </w:rPr>
        <w:t>Mae’r cyngor yn cadw’r hawl i roi cyfarwyddyd i gael gwared ar unrhyw arwyddion/baneri os ystyrir bod hynny’n angenrheidiol, ni waeth a gafwyd caniatâd yn flaenorol i’w codi.</w:t>
      </w:r>
    </w:p>
    <w:p w:rsidR="002B680F" w:rsidRPr="002B680F" w:rsidRDefault="002B680F" w:rsidP="002B680F">
      <w:pPr>
        <w:pStyle w:val="ListParagraph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2B680F">
        <w:rPr>
          <w:rFonts w:ascii="Arial" w:hAnsi="Arial" w:cs="Arial"/>
          <w:sz w:val="24"/>
          <w:szCs w:val="24"/>
          <w:lang w:val="cy-GB"/>
        </w:rPr>
        <w:t>Caiff arwyddion/baneri eu codi ar yr amser y cytunwyd arno’n unig, ac nid oes hawl i’w codi mwy na 2 wythnos cyn y digwyddiad. Rhaid cael gwared ar bob arwydd/baner o fewn 24 awr o gynnal y digwyddiad.</w:t>
      </w:r>
    </w:p>
    <w:p w:rsidR="002B680F" w:rsidRPr="002B680F" w:rsidRDefault="002B680F" w:rsidP="002B680F">
      <w:pPr>
        <w:pStyle w:val="ListParagraph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2B680F">
        <w:rPr>
          <w:rFonts w:ascii="Arial" w:hAnsi="Arial" w:cs="Arial"/>
          <w:sz w:val="24"/>
          <w:szCs w:val="24"/>
          <w:lang w:val="cy-GB"/>
        </w:rPr>
        <w:t>Rhaid i drefnydd y digwyddiad wirio’r arwyddion/baneri’n gyson ar ôl eu codi am resymau diogelwch.</w:t>
      </w:r>
    </w:p>
    <w:p w:rsidR="002B680F" w:rsidRPr="002B680F" w:rsidRDefault="002B680F" w:rsidP="002B680F">
      <w:pPr>
        <w:pStyle w:val="ListParagraph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2B680F">
        <w:rPr>
          <w:rFonts w:ascii="Arial" w:hAnsi="Arial" w:cs="Arial"/>
          <w:sz w:val="24"/>
          <w:szCs w:val="24"/>
          <w:lang w:val="cy-GB"/>
        </w:rPr>
        <w:t>Bydd pob arwydd yn ddwyieithog yn unol â chynllun iaith Gymraeg Bwrdeistref Sirol Castell-nedd Port Talbot.</w:t>
      </w:r>
    </w:p>
    <w:p w:rsidR="002B680F" w:rsidRPr="002B680F" w:rsidRDefault="002B680F" w:rsidP="002B680F">
      <w:pPr>
        <w:pStyle w:val="ListParagraph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2B680F">
        <w:rPr>
          <w:rFonts w:ascii="Arial" w:hAnsi="Arial" w:cs="Arial"/>
          <w:sz w:val="24"/>
          <w:szCs w:val="24"/>
          <w:lang w:val="cy-GB"/>
        </w:rPr>
        <w:t>Rhaid i’r ymgeisydd lofnodi indemneb cyn codi’r arwyddion/baneri.</w:t>
      </w:r>
    </w:p>
    <w:p w:rsidR="00361EF4" w:rsidRDefault="00361EF4" w:rsidP="002B680F">
      <w:pPr>
        <w:autoSpaceDE w:val="0"/>
        <w:autoSpaceDN w:val="0"/>
        <w:adjustRightInd w:val="0"/>
        <w:spacing w:after="0" w:line="240" w:lineRule="auto"/>
      </w:pPr>
    </w:p>
    <w:sectPr w:rsidR="00361E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0F" w:rsidRDefault="002B680F" w:rsidP="002B680F">
      <w:pPr>
        <w:spacing w:after="0" w:line="240" w:lineRule="auto"/>
      </w:pPr>
      <w:r>
        <w:separator/>
      </w:r>
    </w:p>
  </w:endnote>
  <w:endnote w:type="continuationSeparator" w:id="0">
    <w:p w:rsidR="002B680F" w:rsidRDefault="002B680F" w:rsidP="002B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0F" w:rsidRDefault="002B680F" w:rsidP="002B680F">
      <w:pPr>
        <w:spacing w:after="0" w:line="240" w:lineRule="auto"/>
      </w:pPr>
      <w:r>
        <w:separator/>
      </w:r>
    </w:p>
  </w:footnote>
  <w:footnote w:type="continuationSeparator" w:id="0">
    <w:p w:rsidR="002B680F" w:rsidRDefault="002B680F" w:rsidP="002B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63" w:rsidRDefault="002B680F" w:rsidP="00235D63">
    <w:pPr>
      <w:pStyle w:val="Default"/>
    </w:pPr>
    <w:r>
      <w:rPr>
        <w:noProof/>
        <w:lang w:eastAsia="en-GB"/>
      </w:rPr>
      <w:drawing>
        <wp:inline distT="0" distB="0" distL="0" distR="0" wp14:anchorId="2E7F0291" wp14:editId="599250E9">
          <wp:extent cx="1548423" cy="320040"/>
          <wp:effectExtent l="0" t="0" r="0" b="3810"/>
          <wp:docPr id="53" name="Picture 1" descr="http://umbraco.npt.gov.uk:700/media/2082/nptcbc_rect_cmyk.png" title="Neath Port Talbo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mbraco.npt.gov.uk:700/media/2082/nptcbc_rect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143" cy="32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235D63" w:rsidRDefault="002B680F" w:rsidP="00235D63">
    <w:pPr>
      <w:pStyle w:val="Default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F05C8"/>
    <w:multiLevelType w:val="hybridMultilevel"/>
    <w:tmpl w:val="A3244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F4"/>
    <w:rsid w:val="002B5BDD"/>
    <w:rsid w:val="002B680F"/>
    <w:rsid w:val="00361EF4"/>
    <w:rsid w:val="0044328F"/>
    <w:rsid w:val="005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EAAB"/>
  <w15:chartTrackingRefBased/>
  <w15:docId w15:val="{AEEB7A41-FC4E-496D-AF0D-86CED7C4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E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EF4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EF4"/>
  </w:style>
  <w:style w:type="paragraph" w:styleId="Header">
    <w:name w:val="header"/>
    <w:basedOn w:val="Normal"/>
    <w:link w:val="HeaderChar"/>
    <w:uiPriority w:val="99"/>
    <w:unhideWhenUsed/>
    <w:rsid w:val="00361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EF4"/>
  </w:style>
  <w:style w:type="paragraph" w:customStyle="1" w:styleId="Default">
    <w:name w:val="Default"/>
    <w:rsid w:val="00361E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61EF4"/>
    <w:rPr>
      <w:color w:val="auto"/>
    </w:rPr>
  </w:style>
  <w:style w:type="paragraph" w:styleId="ListParagraph">
    <w:name w:val="List Paragraph"/>
    <w:basedOn w:val="Normal"/>
    <w:uiPriority w:val="34"/>
    <w:qFormat/>
    <w:rsid w:val="002B680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B6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Foley</dc:creator>
  <cp:keywords/>
  <dc:description/>
  <cp:lastModifiedBy>Craig Foley</cp:lastModifiedBy>
  <cp:revision>2</cp:revision>
  <dcterms:created xsi:type="dcterms:W3CDTF">2024-08-14T13:10:00Z</dcterms:created>
  <dcterms:modified xsi:type="dcterms:W3CDTF">2024-08-14T13:10:00Z</dcterms:modified>
</cp:coreProperties>
</file>