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9F9" w:rsidRPr="006B3BDD" w:rsidRDefault="00983576" w:rsidP="006B3BDD">
      <w:pPr>
        <w:pStyle w:val="Heading1"/>
        <w:rPr>
          <w:u w:val="none"/>
        </w:rPr>
      </w:pPr>
      <w:r w:rsidRPr="006B3BDD">
        <w:rPr>
          <w:u w:val="none"/>
        </w:rPr>
        <w:t>Library Strategy</w:t>
      </w:r>
      <w:r w:rsidR="00C44860" w:rsidRPr="006B3BDD">
        <w:rPr>
          <w:u w:val="none"/>
        </w:rPr>
        <w:t xml:space="preserve"> 2016-2023</w:t>
      </w:r>
      <w:r w:rsidR="004E19F9" w:rsidRPr="006B3BDD">
        <w:rPr>
          <w:u w:val="none"/>
        </w:rPr>
        <w:t xml:space="preserve">* </w:t>
      </w:r>
    </w:p>
    <w:p w:rsidR="004E19F9" w:rsidRPr="004E19F9" w:rsidRDefault="004E19F9" w:rsidP="00983576">
      <w:pPr>
        <w:jc w:val="center"/>
        <w:rPr>
          <w:rFonts w:ascii="Arial" w:hAnsi="Arial" w:cs="Arial"/>
          <w:b/>
          <w:i/>
          <w:sz w:val="28"/>
          <w:szCs w:val="28"/>
          <w:u w:val="single"/>
        </w:rPr>
      </w:pPr>
    </w:p>
    <w:p w:rsidR="00723697" w:rsidRPr="004E19F9" w:rsidRDefault="004E19F9" w:rsidP="004E19F9">
      <w:pPr>
        <w:rPr>
          <w:rFonts w:ascii="Arial" w:hAnsi="Arial" w:cs="Arial"/>
          <w:i/>
          <w:sz w:val="28"/>
          <w:szCs w:val="28"/>
        </w:rPr>
      </w:pPr>
      <w:r w:rsidRPr="004E19F9">
        <w:rPr>
          <w:rFonts w:ascii="Arial" w:hAnsi="Arial" w:cs="Arial"/>
          <w:i/>
          <w:sz w:val="28"/>
          <w:szCs w:val="28"/>
        </w:rPr>
        <w:t>*In consultation with our Cabinet Member the Library Strategy has been extended to 202</w:t>
      </w:r>
      <w:r w:rsidR="00C44860">
        <w:rPr>
          <w:rFonts w:ascii="Arial" w:hAnsi="Arial" w:cs="Arial"/>
          <w:i/>
          <w:sz w:val="28"/>
          <w:szCs w:val="28"/>
        </w:rPr>
        <w:t>3</w:t>
      </w:r>
      <w:r w:rsidRPr="004E19F9">
        <w:rPr>
          <w:rFonts w:ascii="Arial" w:hAnsi="Arial" w:cs="Arial"/>
          <w:i/>
          <w:sz w:val="28"/>
          <w:szCs w:val="28"/>
        </w:rPr>
        <w:t xml:space="preserve"> due to the impact of C</w:t>
      </w:r>
      <w:r>
        <w:rPr>
          <w:rFonts w:ascii="Arial" w:hAnsi="Arial" w:cs="Arial"/>
          <w:i/>
          <w:sz w:val="28"/>
          <w:szCs w:val="28"/>
        </w:rPr>
        <w:t xml:space="preserve">ovid and will follow a full evaluation of our Service Recovery Plan. </w:t>
      </w:r>
    </w:p>
    <w:p w:rsidR="00983576" w:rsidRPr="00B515C7" w:rsidRDefault="00983576" w:rsidP="00B515C7">
      <w:pPr>
        <w:spacing w:line="240" w:lineRule="auto"/>
        <w:jc w:val="center"/>
        <w:rPr>
          <w:rFonts w:ascii="Arial" w:hAnsi="Arial" w:cs="Arial"/>
          <w:b/>
          <w:sz w:val="16"/>
          <w:szCs w:val="16"/>
        </w:rPr>
      </w:pPr>
    </w:p>
    <w:p w:rsidR="00983576" w:rsidRPr="006B3BDD" w:rsidRDefault="00983576" w:rsidP="006B3BDD">
      <w:pPr>
        <w:pStyle w:val="Heading2"/>
      </w:pPr>
      <w:r w:rsidRPr="006B3BDD">
        <w:t>Vision</w:t>
      </w:r>
    </w:p>
    <w:p w:rsidR="00C16C7E" w:rsidRPr="00C4203A" w:rsidRDefault="00C16C7E" w:rsidP="00C16C7E">
      <w:pPr>
        <w:pStyle w:val="ListParagraph"/>
        <w:rPr>
          <w:rFonts w:ascii="Arial" w:hAnsi="Arial" w:cs="Arial"/>
          <w:b/>
          <w:sz w:val="28"/>
          <w:szCs w:val="28"/>
        </w:rPr>
      </w:pPr>
    </w:p>
    <w:p w:rsidR="005F468A" w:rsidRDefault="008C71CA" w:rsidP="00983576">
      <w:pPr>
        <w:rPr>
          <w:rFonts w:ascii="Arial" w:hAnsi="Arial" w:cs="Arial"/>
          <w:sz w:val="28"/>
          <w:szCs w:val="28"/>
        </w:rPr>
      </w:pPr>
      <w:r>
        <w:rPr>
          <w:rFonts w:ascii="Arial" w:hAnsi="Arial" w:cs="Arial"/>
          <w:sz w:val="28"/>
          <w:szCs w:val="28"/>
        </w:rPr>
        <w:t xml:space="preserve"> </w:t>
      </w:r>
      <w:r w:rsidR="00052312" w:rsidRPr="00052312">
        <w:rPr>
          <w:rFonts w:ascii="Arial" w:hAnsi="Arial" w:cs="Arial"/>
          <w:sz w:val="28"/>
          <w:szCs w:val="28"/>
        </w:rPr>
        <w:t xml:space="preserve">Neath Port Talbot </w:t>
      </w:r>
      <w:r w:rsidR="00052312">
        <w:rPr>
          <w:rFonts w:ascii="Arial" w:hAnsi="Arial" w:cs="Arial"/>
          <w:sz w:val="28"/>
          <w:szCs w:val="28"/>
        </w:rPr>
        <w:t>will provide a strong, sustainable network of public libraries</w:t>
      </w:r>
      <w:r w:rsidR="004A0594">
        <w:rPr>
          <w:rFonts w:ascii="Arial" w:hAnsi="Arial" w:cs="Arial"/>
          <w:sz w:val="28"/>
          <w:szCs w:val="28"/>
        </w:rPr>
        <w:t>, both statutory and community managed</w:t>
      </w:r>
      <w:r w:rsidR="005C5B1D">
        <w:rPr>
          <w:rFonts w:ascii="Arial" w:hAnsi="Arial" w:cs="Arial"/>
          <w:sz w:val="28"/>
          <w:szCs w:val="28"/>
        </w:rPr>
        <w:t xml:space="preserve"> </w:t>
      </w:r>
      <w:r w:rsidR="004A0594">
        <w:rPr>
          <w:rFonts w:ascii="Arial" w:hAnsi="Arial" w:cs="Arial"/>
          <w:sz w:val="28"/>
          <w:szCs w:val="28"/>
        </w:rPr>
        <w:t xml:space="preserve">together with </w:t>
      </w:r>
      <w:r w:rsidR="00052312">
        <w:rPr>
          <w:rFonts w:ascii="Arial" w:hAnsi="Arial" w:cs="Arial"/>
          <w:sz w:val="28"/>
          <w:szCs w:val="28"/>
        </w:rPr>
        <w:t xml:space="preserve">a digital, 24/7 </w:t>
      </w:r>
      <w:r w:rsidR="004A0594">
        <w:rPr>
          <w:rFonts w:ascii="Arial" w:hAnsi="Arial" w:cs="Arial"/>
          <w:sz w:val="28"/>
          <w:szCs w:val="28"/>
        </w:rPr>
        <w:t xml:space="preserve">online </w:t>
      </w:r>
      <w:r w:rsidR="00052312">
        <w:rPr>
          <w:rFonts w:ascii="Arial" w:hAnsi="Arial" w:cs="Arial"/>
          <w:sz w:val="28"/>
          <w:szCs w:val="28"/>
        </w:rPr>
        <w:t>library service that embraces new media</w:t>
      </w:r>
      <w:r>
        <w:rPr>
          <w:rFonts w:ascii="Arial" w:hAnsi="Arial" w:cs="Arial"/>
          <w:sz w:val="28"/>
          <w:szCs w:val="28"/>
        </w:rPr>
        <w:t>, adapting</w:t>
      </w:r>
      <w:r w:rsidR="005C5B1D">
        <w:rPr>
          <w:rFonts w:ascii="Arial" w:hAnsi="Arial" w:cs="Arial"/>
          <w:sz w:val="28"/>
          <w:szCs w:val="28"/>
        </w:rPr>
        <w:t xml:space="preserve"> to the ever changing needs of </w:t>
      </w:r>
      <w:r w:rsidR="004A0594">
        <w:rPr>
          <w:rFonts w:ascii="Arial" w:hAnsi="Arial" w:cs="Arial"/>
          <w:sz w:val="28"/>
          <w:szCs w:val="28"/>
        </w:rPr>
        <w:t>library</w:t>
      </w:r>
      <w:r w:rsidR="005C5B1D">
        <w:rPr>
          <w:rFonts w:ascii="Arial" w:hAnsi="Arial" w:cs="Arial"/>
          <w:sz w:val="28"/>
          <w:szCs w:val="28"/>
        </w:rPr>
        <w:t xml:space="preserve"> users. Th</w:t>
      </w:r>
      <w:r w:rsidR="004A0594">
        <w:rPr>
          <w:rFonts w:ascii="Arial" w:hAnsi="Arial" w:cs="Arial"/>
          <w:sz w:val="28"/>
          <w:szCs w:val="28"/>
        </w:rPr>
        <w:t>e</w:t>
      </w:r>
      <w:r w:rsidR="005C5B1D">
        <w:rPr>
          <w:rFonts w:ascii="Arial" w:hAnsi="Arial" w:cs="Arial"/>
          <w:sz w:val="28"/>
          <w:szCs w:val="28"/>
        </w:rPr>
        <w:t xml:space="preserve"> service will support communities across Neath Port Talbot, benefiting </w:t>
      </w:r>
      <w:r w:rsidR="005F468A">
        <w:rPr>
          <w:rFonts w:ascii="Arial" w:hAnsi="Arial" w:cs="Arial"/>
          <w:sz w:val="28"/>
          <w:szCs w:val="28"/>
        </w:rPr>
        <w:t>residents and visitors</w:t>
      </w:r>
      <w:r w:rsidR="005C5B1D">
        <w:rPr>
          <w:rFonts w:ascii="Arial" w:hAnsi="Arial" w:cs="Arial"/>
          <w:sz w:val="28"/>
          <w:szCs w:val="28"/>
        </w:rPr>
        <w:t xml:space="preserve"> in a </w:t>
      </w:r>
      <w:r w:rsidR="008D6AC2">
        <w:rPr>
          <w:rFonts w:ascii="Arial" w:hAnsi="Arial" w:cs="Arial"/>
          <w:sz w:val="28"/>
          <w:szCs w:val="28"/>
        </w:rPr>
        <w:t xml:space="preserve">wide </w:t>
      </w:r>
      <w:r w:rsidR="005C5B1D">
        <w:rPr>
          <w:rFonts w:ascii="Arial" w:hAnsi="Arial" w:cs="Arial"/>
          <w:sz w:val="28"/>
          <w:szCs w:val="28"/>
        </w:rPr>
        <w:t>range of ways and ensuring that libraries contribut</w:t>
      </w:r>
      <w:r w:rsidR="004A0594">
        <w:rPr>
          <w:rFonts w:ascii="Arial" w:hAnsi="Arial" w:cs="Arial"/>
          <w:sz w:val="28"/>
          <w:szCs w:val="28"/>
        </w:rPr>
        <w:t>e</w:t>
      </w:r>
      <w:r w:rsidR="005C5B1D">
        <w:rPr>
          <w:rFonts w:ascii="Arial" w:hAnsi="Arial" w:cs="Arial"/>
          <w:sz w:val="28"/>
          <w:szCs w:val="28"/>
        </w:rPr>
        <w:t xml:space="preserve"> to a society in which everyone has an equal opportunity to participate and prosper.</w:t>
      </w:r>
    </w:p>
    <w:p w:rsidR="00B515C7" w:rsidRDefault="008C71CA" w:rsidP="00B515C7">
      <w:pPr>
        <w:rPr>
          <w:rFonts w:ascii="Arial" w:hAnsi="Arial" w:cs="Arial"/>
          <w:sz w:val="28"/>
          <w:szCs w:val="28"/>
        </w:rPr>
      </w:pPr>
      <w:r>
        <w:rPr>
          <w:rFonts w:ascii="Arial" w:hAnsi="Arial" w:cs="Arial"/>
          <w:sz w:val="28"/>
          <w:szCs w:val="28"/>
        </w:rPr>
        <w:t xml:space="preserve"> This vision has as its core themes:</w:t>
      </w:r>
    </w:p>
    <w:p w:rsidR="004A0594" w:rsidRPr="00B515C7" w:rsidRDefault="008D6AC2" w:rsidP="00B515C7">
      <w:pPr>
        <w:pStyle w:val="ListParagraph"/>
        <w:numPr>
          <w:ilvl w:val="0"/>
          <w:numId w:val="1"/>
        </w:numPr>
        <w:spacing w:line="252" w:lineRule="auto"/>
        <w:ind w:left="873" w:hanging="357"/>
        <w:rPr>
          <w:rFonts w:ascii="Arial" w:hAnsi="Arial" w:cs="Arial"/>
          <w:sz w:val="28"/>
          <w:szCs w:val="28"/>
        </w:rPr>
      </w:pPr>
      <w:r w:rsidRPr="00B515C7">
        <w:rPr>
          <w:rFonts w:ascii="Arial" w:hAnsi="Arial" w:cs="Arial"/>
          <w:sz w:val="28"/>
          <w:szCs w:val="28"/>
        </w:rPr>
        <w:t>Access to d</w:t>
      </w:r>
      <w:r w:rsidR="008C71CA" w:rsidRPr="00B515C7">
        <w:rPr>
          <w:rFonts w:ascii="Arial" w:hAnsi="Arial" w:cs="Arial"/>
          <w:sz w:val="28"/>
          <w:szCs w:val="28"/>
        </w:rPr>
        <w:t>igital</w:t>
      </w:r>
      <w:r w:rsidR="004A0594" w:rsidRPr="00B515C7">
        <w:rPr>
          <w:rFonts w:ascii="Arial" w:hAnsi="Arial" w:cs="Arial"/>
          <w:sz w:val="28"/>
          <w:szCs w:val="28"/>
        </w:rPr>
        <w:t>, online</w:t>
      </w:r>
      <w:r w:rsidRPr="00B515C7">
        <w:rPr>
          <w:rFonts w:ascii="Arial" w:hAnsi="Arial" w:cs="Arial"/>
          <w:sz w:val="28"/>
          <w:szCs w:val="28"/>
        </w:rPr>
        <w:t xml:space="preserve"> services</w:t>
      </w:r>
      <w:r w:rsidR="004A0594" w:rsidRPr="00B515C7">
        <w:rPr>
          <w:rFonts w:ascii="Arial" w:hAnsi="Arial" w:cs="Arial"/>
          <w:sz w:val="28"/>
          <w:szCs w:val="28"/>
        </w:rPr>
        <w:t xml:space="preserve"> </w:t>
      </w:r>
    </w:p>
    <w:p w:rsidR="004A0594" w:rsidRDefault="004A0594" w:rsidP="00B515C7">
      <w:pPr>
        <w:pStyle w:val="ListParagraph"/>
        <w:numPr>
          <w:ilvl w:val="0"/>
          <w:numId w:val="1"/>
        </w:numPr>
        <w:spacing w:line="252" w:lineRule="auto"/>
        <w:ind w:left="873" w:hanging="357"/>
        <w:rPr>
          <w:rFonts w:ascii="Arial" w:hAnsi="Arial" w:cs="Arial"/>
          <w:sz w:val="28"/>
          <w:szCs w:val="28"/>
        </w:rPr>
      </w:pPr>
      <w:r>
        <w:rPr>
          <w:rFonts w:ascii="Arial" w:hAnsi="Arial" w:cs="Arial"/>
          <w:sz w:val="28"/>
          <w:szCs w:val="28"/>
        </w:rPr>
        <w:t xml:space="preserve">Supporting </w:t>
      </w:r>
      <w:r w:rsidR="00204A40">
        <w:rPr>
          <w:rFonts w:ascii="Arial" w:hAnsi="Arial" w:cs="Arial"/>
          <w:sz w:val="28"/>
          <w:szCs w:val="28"/>
        </w:rPr>
        <w:t xml:space="preserve">the </w:t>
      </w:r>
      <w:r>
        <w:rPr>
          <w:rFonts w:ascii="Arial" w:hAnsi="Arial" w:cs="Arial"/>
          <w:sz w:val="28"/>
          <w:szCs w:val="28"/>
        </w:rPr>
        <w:t>local economy through learning</w:t>
      </w:r>
      <w:r w:rsidR="00204A40">
        <w:rPr>
          <w:rFonts w:ascii="Arial" w:hAnsi="Arial" w:cs="Arial"/>
          <w:sz w:val="28"/>
          <w:szCs w:val="28"/>
        </w:rPr>
        <w:t xml:space="preserve"> and</w:t>
      </w:r>
      <w:r>
        <w:rPr>
          <w:rFonts w:ascii="Arial" w:hAnsi="Arial" w:cs="Arial"/>
          <w:sz w:val="28"/>
          <w:szCs w:val="28"/>
        </w:rPr>
        <w:t xml:space="preserve"> training </w:t>
      </w:r>
    </w:p>
    <w:p w:rsidR="00204A40" w:rsidRDefault="00204A40" w:rsidP="00B515C7">
      <w:pPr>
        <w:pStyle w:val="ListParagraph"/>
        <w:numPr>
          <w:ilvl w:val="0"/>
          <w:numId w:val="1"/>
        </w:numPr>
        <w:spacing w:line="252" w:lineRule="auto"/>
        <w:ind w:left="873" w:hanging="357"/>
        <w:rPr>
          <w:rFonts w:ascii="Arial" w:hAnsi="Arial" w:cs="Arial"/>
          <w:sz w:val="28"/>
          <w:szCs w:val="28"/>
        </w:rPr>
      </w:pPr>
      <w:r>
        <w:rPr>
          <w:rFonts w:ascii="Arial" w:hAnsi="Arial" w:cs="Arial"/>
          <w:sz w:val="28"/>
          <w:szCs w:val="28"/>
        </w:rPr>
        <w:t>Health, independence and well being</w:t>
      </w:r>
    </w:p>
    <w:p w:rsidR="008C71CA" w:rsidRDefault="008C71CA" w:rsidP="00B515C7">
      <w:pPr>
        <w:pStyle w:val="ListParagraph"/>
        <w:numPr>
          <w:ilvl w:val="0"/>
          <w:numId w:val="1"/>
        </w:numPr>
        <w:spacing w:line="252" w:lineRule="auto"/>
        <w:ind w:left="873" w:hanging="357"/>
        <w:rPr>
          <w:rFonts w:ascii="Arial" w:hAnsi="Arial" w:cs="Arial"/>
          <w:sz w:val="28"/>
          <w:szCs w:val="28"/>
        </w:rPr>
      </w:pPr>
      <w:r>
        <w:rPr>
          <w:rFonts w:ascii="Arial" w:hAnsi="Arial" w:cs="Arial"/>
          <w:sz w:val="28"/>
          <w:szCs w:val="28"/>
        </w:rPr>
        <w:t>Social</w:t>
      </w:r>
      <w:r w:rsidR="008D6AC2">
        <w:rPr>
          <w:rFonts w:ascii="Arial" w:hAnsi="Arial" w:cs="Arial"/>
          <w:sz w:val="28"/>
          <w:szCs w:val="28"/>
        </w:rPr>
        <w:t>,</w:t>
      </w:r>
      <w:r>
        <w:rPr>
          <w:rFonts w:ascii="Arial" w:hAnsi="Arial" w:cs="Arial"/>
          <w:sz w:val="28"/>
          <w:szCs w:val="28"/>
        </w:rPr>
        <w:t xml:space="preserve"> community</w:t>
      </w:r>
      <w:r w:rsidR="008D6AC2">
        <w:rPr>
          <w:rFonts w:ascii="Arial" w:hAnsi="Arial" w:cs="Arial"/>
          <w:sz w:val="28"/>
          <w:szCs w:val="28"/>
        </w:rPr>
        <w:t xml:space="preserve"> and cultural</w:t>
      </w:r>
      <w:r>
        <w:rPr>
          <w:rFonts w:ascii="Arial" w:hAnsi="Arial" w:cs="Arial"/>
          <w:sz w:val="28"/>
          <w:szCs w:val="28"/>
        </w:rPr>
        <w:t xml:space="preserve"> well being</w:t>
      </w:r>
    </w:p>
    <w:p w:rsidR="00204A40" w:rsidRDefault="008C71CA" w:rsidP="00B515C7">
      <w:pPr>
        <w:pStyle w:val="ListParagraph"/>
        <w:numPr>
          <w:ilvl w:val="0"/>
          <w:numId w:val="1"/>
        </w:numPr>
        <w:spacing w:line="252" w:lineRule="auto"/>
        <w:ind w:left="873" w:hanging="357"/>
        <w:rPr>
          <w:rFonts w:ascii="Arial" w:hAnsi="Arial" w:cs="Arial"/>
          <w:sz w:val="28"/>
          <w:szCs w:val="28"/>
        </w:rPr>
      </w:pPr>
      <w:r>
        <w:rPr>
          <w:rFonts w:ascii="Arial" w:hAnsi="Arial" w:cs="Arial"/>
          <w:sz w:val="28"/>
          <w:szCs w:val="28"/>
        </w:rPr>
        <w:t xml:space="preserve">Literacy </w:t>
      </w:r>
      <w:r w:rsidR="008D6AC2">
        <w:rPr>
          <w:rFonts w:ascii="Arial" w:hAnsi="Arial" w:cs="Arial"/>
          <w:sz w:val="28"/>
          <w:szCs w:val="28"/>
        </w:rPr>
        <w:t>intervention</w:t>
      </w:r>
    </w:p>
    <w:p w:rsidR="008C71CA" w:rsidRDefault="00204A40" w:rsidP="00B515C7">
      <w:pPr>
        <w:pStyle w:val="ListParagraph"/>
        <w:numPr>
          <w:ilvl w:val="0"/>
          <w:numId w:val="1"/>
        </w:numPr>
        <w:spacing w:line="252" w:lineRule="auto"/>
        <w:ind w:left="873" w:hanging="357"/>
        <w:rPr>
          <w:rFonts w:ascii="Arial" w:hAnsi="Arial" w:cs="Arial"/>
          <w:sz w:val="28"/>
          <w:szCs w:val="28"/>
        </w:rPr>
      </w:pPr>
      <w:r>
        <w:rPr>
          <w:rFonts w:ascii="Arial" w:hAnsi="Arial" w:cs="Arial"/>
          <w:sz w:val="28"/>
          <w:szCs w:val="28"/>
        </w:rPr>
        <w:t>R</w:t>
      </w:r>
      <w:r w:rsidR="008C71CA">
        <w:rPr>
          <w:rFonts w:ascii="Arial" w:hAnsi="Arial" w:cs="Arial"/>
          <w:sz w:val="28"/>
          <w:szCs w:val="28"/>
        </w:rPr>
        <w:t>eading for pleasure</w:t>
      </w:r>
    </w:p>
    <w:p w:rsidR="00C4203A" w:rsidRDefault="00C4203A" w:rsidP="00B515C7">
      <w:pPr>
        <w:pStyle w:val="ListParagraph"/>
        <w:numPr>
          <w:ilvl w:val="0"/>
          <w:numId w:val="1"/>
        </w:numPr>
        <w:spacing w:line="252" w:lineRule="auto"/>
        <w:ind w:left="873" w:hanging="357"/>
        <w:rPr>
          <w:rFonts w:ascii="Arial" w:hAnsi="Arial" w:cs="Arial"/>
          <w:sz w:val="28"/>
          <w:szCs w:val="28"/>
        </w:rPr>
      </w:pPr>
      <w:r>
        <w:rPr>
          <w:rFonts w:ascii="Arial" w:hAnsi="Arial" w:cs="Arial"/>
          <w:sz w:val="28"/>
          <w:szCs w:val="28"/>
        </w:rPr>
        <w:t>Education for all</w:t>
      </w:r>
      <w:r w:rsidR="00204A40">
        <w:rPr>
          <w:rFonts w:ascii="Arial" w:hAnsi="Arial" w:cs="Arial"/>
          <w:sz w:val="28"/>
          <w:szCs w:val="28"/>
        </w:rPr>
        <w:t xml:space="preserve"> and lifelong learning</w:t>
      </w:r>
    </w:p>
    <w:p w:rsidR="00590D2F" w:rsidRDefault="00590D2F" w:rsidP="00B515C7">
      <w:pPr>
        <w:pStyle w:val="ListParagraph"/>
        <w:numPr>
          <w:ilvl w:val="0"/>
          <w:numId w:val="1"/>
        </w:numPr>
        <w:spacing w:line="252" w:lineRule="auto"/>
        <w:ind w:left="873" w:hanging="357"/>
        <w:rPr>
          <w:rFonts w:ascii="Arial" w:hAnsi="Arial" w:cs="Arial"/>
          <w:sz w:val="28"/>
          <w:szCs w:val="28"/>
        </w:rPr>
      </w:pPr>
      <w:r>
        <w:rPr>
          <w:rFonts w:ascii="Arial" w:hAnsi="Arial" w:cs="Arial"/>
          <w:sz w:val="28"/>
          <w:szCs w:val="28"/>
        </w:rPr>
        <w:t>Responding to the study needs of school pupils</w:t>
      </w:r>
    </w:p>
    <w:p w:rsidR="00C4203A" w:rsidRDefault="008D6AC2" w:rsidP="00B515C7">
      <w:pPr>
        <w:pStyle w:val="ListParagraph"/>
        <w:numPr>
          <w:ilvl w:val="0"/>
          <w:numId w:val="1"/>
        </w:numPr>
        <w:spacing w:line="252" w:lineRule="auto"/>
        <w:ind w:left="873" w:hanging="357"/>
        <w:rPr>
          <w:rFonts w:ascii="Arial" w:hAnsi="Arial" w:cs="Arial"/>
          <w:sz w:val="28"/>
          <w:szCs w:val="28"/>
        </w:rPr>
      </w:pPr>
      <w:r>
        <w:rPr>
          <w:rFonts w:ascii="Arial" w:hAnsi="Arial" w:cs="Arial"/>
          <w:sz w:val="28"/>
          <w:szCs w:val="28"/>
        </w:rPr>
        <w:t xml:space="preserve">Empowering users by offering access to the widest range of </w:t>
      </w:r>
      <w:r w:rsidR="00204A40">
        <w:rPr>
          <w:rFonts w:ascii="Arial" w:hAnsi="Arial" w:cs="Arial"/>
          <w:sz w:val="28"/>
          <w:szCs w:val="28"/>
        </w:rPr>
        <w:t xml:space="preserve">quality and accurate </w:t>
      </w:r>
      <w:r w:rsidR="00C4203A">
        <w:rPr>
          <w:rFonts w:ascii="Arial" w:hAnsi="Arial" w:cs="Arial"/>
          <w:sz w:val="28"/>
          <w:szCs w:val="28"/>
        </w:rPr>
        <w:t>information</w:t>
      </w:r>
      <w:r>
        <w:rPr>
          <w:rFonts w:ascii="Arial" w:hAnsi="Arial" w:cs="Arial"/>
          <w:sz w:val="28"/>
          <w:szCs w:val="28"/>
        </w:rPr>
        <w:t xml:space="preserve"> and allowing opportunities for creating and sharing of information</w:t>
      </w:r>
    </w:p>
    <w:p w:rsidR="00C4203A" w:rsidRDefault="00C4203A" w:rsidP="00B515C7">
      <w:pPr>
        <w:pStyle w:val="ListParagraph"/>
        <w:numPr>
          <w:ilvl w:val="0"/>
          <w:numId w:val="1"/>
        </w:numPr>
        <w:spacing w:line="252" w:lineRule="auto"/>
        <w:ind w:left="873" w:hanging="357"/>
        <w:rPr>
          <w:rFonts w:ascii="Arial" w:hAnsi="Arial" w:cs="Arial"/>
          <w:sz w:val="28"/>
          <w:szCs w:val="28"/>
        </w:rPr>
      </w:pPr>
      <w:r>
        <w:rPr>
          <w:rFonts w:ascii="Arial" w:hAnsi="Arial" w:cs="Arial"/>
          <w:sz w:val="28"/>
          <w:szCs w:val="28"/>
        </w:rPr>
        <w:t>Supporting local Council services</w:t>
      </w:r>
    </w:p>
    <w:p w:rsidR="00B515C7" w:rsidRDefault="0027539A" w:rsidP="00C4203A">
      <w:pPr>
        <w:rPr>
          <w:rFonts w:ascii="Arial" w:hAnsi="Arial" w:cs="Arial"/>
          <w:sz w:val="28"/>
          <w:szCs w:val="28"/>
        </w:rPr>
      </w:pPr>
      <w:r>
        <w:rPr>
          <w:rFonts w:ascii="Arial" w:hAnsi="Arial" w:cs="Arial"/>
          <w:sz w:val="28"/>
          <w:szCs w:val="28"/>
        </w:rPr>
        <w:t xml:space="preserve"> Delivering this vision will create a vibrant library service that places libraries a</w:t>
      </w:r>
      <w:r w:rsidR="00BD4D0B">
        <w:rPr>
          <w:rFonts w:ascii="Arial" w:hAnsi="Arial" w:cs="Arial"/>
          <w:sz w:val="28"/>
          <w:szCs w:val="28"/>
        </w:rPr>
        <w:t xml:space="preserve">s a </w:t>
      </w:r>
      <w:r w:rsidR="00B54FBE">
        <w:rPr>
          <w:rFonts w:ascii="Arial" w:hAnsi="Arial" w:cs="Arial"/>
          <w:sz w:val="28"/>
          <w:szCs w:val="28"/>
        </w:rPr>
        <w:t>p</w:t>
      </w:r>
      <w:r w:rsidR="00BD4D0B">
        <w:rPr>
          <w:rFonts w:ascii="Arial" w:hAnsi="Arial" w:cs="Arial"/>
          <w:sz w:val="28"/>
          <w:szCs w:val="28"/>
        </w:rPr>
        <w:t xml:space="preserve">artner </w:t>
      </w:r>
      <w:r w:rsidR="00C0260B">
        <w:rPr>
          <w:rFonts w:ascii="Arial" w:hAnsi="Arial" w:cs="Arial"/>
          <w:sz w:val="28"/>
          <w:szCs w:val="28"/>
        </w:rPr>
        <w:t>working with</w:t>
      </w:r>
      <w:r w:rsidR="00204A40">
        <w:rPr>
          <w:rFonts w:ascii="Arial" w:hAnsi="Arial" w:cs="Arial"/>
          <w:sz w:val="28"/>
          <w:szCs w:val="28"/>
        </w:rPr>
        <w:t xml:space="preserve"> other agencies and the voluntary sector </w:t>
      </w:r>
      <w:r w:rsidR="00BD4D0B">
        <w:rPr>
          <w:rFonts w:ascii="Arial" w:hAnsi="Arial" w:cs="Arial"/>
          <w:sz w:val="28"/>
          <w:szCs w:val="28"/>
        </w:rPr>
        <w:t>in meeting Neath Port Talbot Council’s key priorities.</w:t>
      </w:r>
      <w:r w:rsidR="00C0260B" w:rsidRPr="00C0260B">
        <w:rPr>
          <w:rFonts w:ascii="Arial" w:hAnsi="Arial" w:cs="Arial"/>
          <w:sz w:val="28"/>
          <w:szCs w:val="28"/>
        </w:rPr>
        <w:t xml:space="preserve"> </w:t>
      </w:r>
      <w:r w:rsidR="004D11CF">
        <w:rPr>
          <w:rFonts w:ascii="Arial" w:hAnsi="Arial" w:cs="Arial"/>
          <w:sz w:val="28"/>
          <w:szCs w:val="28"/>
        </w:rPr>
        <w:t>The Strategy also takes into account current changes in library provision as a result of financial pressures. T</w:t>
      </w:r>
      <w:r w:rsidR="00C0260B">
        <w:rPr>
          <w:rFonts w:ascii="Arial" w:hAnsi="Arial" w:cs="Arial"/>
          <w:sz w:val="28"/>
          <w:szCs w:val="28"/>
        </w:rPr>
        <w:t xml:space="preserve">here is a need </w:t>
      </w:r>
      <w:r w:rsidR="00C0260B" w:rsidRPr="00C0260B">
        <w:rPr>
          <w:rFonts w:ascii="Arial" w:hAnsi="Arial" w:cs="Arial"/>
          <w:sz w:val="28"/>
          <w:szCs w:val="28"/>
        </w:rPr>
        <w:t xml:space="preserve">to ensure that statutory </w:t>
      </w:r>
      <w:r w:rsidR="00C0260B" w:rsidRPr="00C0260B">
        <w:rPr>
          <w:rFonts w:ascii="Arial" w:hAnsi="Arial" w:cs="Arial"/>
          <w:sz w:val="28"/>
          <w:szCs w:val="28"/>
        </w:rPr>
        <w:lastRenderedPageBreak/>
        <w:t>obligations are maintained and that Welsh Government policies and targets as set out in the Welsh Public Library Standards are followed</w:t>
      </w:r>
      <w:r w:rsidR="00C0260B">
        <w:rPr>
          <w:rFonts w:ascii="Arial" w:hAnsi="Arial" w:cs="Arial"/>
          <w:sz w:val="28"/>
          <w:szCs w:val="28"/>
        </w:rPr>
        <w:t>.</w:t>
      </w:r>
      <w:r w:rsidR="004D11CF">
        <w:rPr>
          <w:rFonts w:ascii="Arial" w:hAnsi="Arial" w:cs="Arial"/>
          <w:sz w:val="28"/>
          <w:szCs w:val="28"/>
        </w:rPr>
        <w:t xml:space="preserve"> New legislation such as the Well-being of Future Generations Act (2015) has also been taken into account within this strategy.</w:t>
      </w:r>
      <w:r w:rsidR="00C0260B">
        <w:rPr>
          <w:rFonts w:ascii="Arial" w:hAnsi="Arial" w:cs="Arial"/>
          <w:sz w:val="28"/>
          <w:szCs w:val="28"/>
        </w:rPr>
        <w:t xml:space="preserve"> This is a </w:t>
      </w:r>
      <w:r w:rsidR="002343A1">
        <w:rPr>
          <w:rFonts w:ascii="Arial" w:hAnsi="Arial" w:cs="Arial"/>
          <w:sz w:val="28"/>
          <w:szCs w:val="28"/>
        </w:rPr>
        <w:t>vision that will make a difference to all who use</w:t>
      </w:r>
      <w:r w:rsidR="00204A40">
        <w:rPr>
          <w:rFonts w:ascii="Arial" w:hAnsi="Arial" w:cs="Arial"/>
          <w:sz w:val="28"/>
          <w:szCs w:val="28"/>
        </w:rPr>
        <w:t xml:space="preserve"> </w:t>
      </w:r>
      <w:r w:rsidR="002343A1">
        <w:rPr>
          <w:rFonts w:ascii="Arial" w:hAnsi="Arial" w:cs="Arial"/>
          <w:sz w:val="28"/>
          <w:szCs w:val="28"/>
        </w:rPr>
        <w:t>the library service.</w:t>
      </w:r>
      <w:r w:rsidR="004D11CF">
        <w:rPr>
          <w:rFonts w:ascii="Arial" w:hAnsi="Arial" w:cs="Arial"/>
          <w:sz w:val="28"/>
          <w:szCs w:val="28"/>
        </w:rPr>
        <w:t xml:space="preserve"> </w:t>
      </w:r>
      <w:r w:rsidR="002343A1">
        <w:rPr>
          <w:rFonts w:ascii="Arial" w:hAnsi="Arial" w:cs="Arial"/>
          <w:sz w:val="28"/>
          <w:szCs w:val="28"/>
        </w:rPr>
        <w:t xml:space="preserve"> </w:t>
      </w:r>
    </w:p>
    <w:p w:rsidR="00B54FBE" w:rsidRDefault="002343A1" w:rsidP="00590D2F">
      <w:pPr>
        <w:rPr>
          <w:rFonts w:ascii="Arial" w:hAnsi="Arial" w:cs="Arial"/>
          <w:b/>
          <w:sz w:val="28"/>
          <w:szCs w:val="28"/>
        </w:rPr>
      </w:pPr>
      <w:r>
        <w:rPr>
          <w:rFonts w:ascii="Arial" w:hAnsi="Arial" w:cs="Arial"/>
          <w:sz w:val="28"/>
          <w:szCs w:val="28"/>
        </w:rPr>
        <w:t xml:space="preserve"> </w:t>
      </w:r>
      <w:r w:rsidR="00BD4D0B">
        <w:rPr>
          <w:rFonts w:ascii="Arial" w:hAnsi="Arial" w:cs="Arial"/>
          <w:sz w:val="28"/>
          <w:szCs w:val="28"/>
        </w:rPr>
        <w:t xml:space="preserve">   </w:t>
      </w:r>
      <w:r w:rsidR="0027539A">
        <w:rPr>
          <w:rFonts w:ascii="Arial" w:hAnsi="Arial" w:cs="Arial"/>
          <w:sz w:val="28"/>
          <w:szCs w:val="28"/>
        </w:rPr>
        <w:t xml:space="preserve">   </w:t>
      </w:r>
      <w:r w:rsidR="00C4203A">
        <w:rPr>
          <w:rFonts w:ascii="Arial" w:hAnsi="Arial" w:cs="Arial"/>
          <w:sz w:val="28"/>
          <w:szCs w:val="28"/>
        </w:rPr>
        <w:t xml:space="preserve"> </w:t>
      </w:r>
      <w:r w:rsidR="00052312">
        <w:rPr>
          <w:rFonts w:ascii="Arial" w:hAnsi="Arial" w:cs="Arial"/>
          <w:sz w:val="28"/>
          <w:szCs w:val="28"/>
        </w:rPr>
        <w:t xml:space="preserve">  </w:t>
      </w:r>
      <w:r w:rsidR="00CC1A49" w:rsidRPr="00CC1A49">
        <w:rPr>
          <w:rFonts w:ascii="Arial" w:hAnsi="Arial" w:cs="Arial"/>
          <w:b/>
          <w:sz w:val="28"/>
          <w:szCs w:val="28"/>
        </w:rPr>
        <w:t>2.</w:t>
      </w:r>
      <w:r w:rsidR="00CC1A49">
        <w:rPr>
          <w:rFonts w:ascii="Arial" w:hAnsi="Arial" w:cs="Arial"/>
          <w:sz w:val="28"/>
          <w:szCs w:val="28"/>
        </w:rPr>
        <w:t xml:space="preserve"> </w:t>
      </w:r>
      <w:r w:rsidR="00052312">
        <w:rPr>
          <w:rFonts w:ascii="Arial" w:hAnsi="Arial" w:cs="Arial"/>
          <w:sz w:val="28"/>
          <w:szCs w:val="28"/>
        </w:rPr>
        <w:t xml:space="preserve"> </w:t>
      </w:r>
      <w:r w:rsidR="00983576" w:rsidRPr="006B3BDD">
        <w:rPr>
          <w:rStyle w:val="Heading2Char"/>
        </w:rPr>
        <w:t>Background Narrative</w:t>
      </w:r>
    </w:p>
    <w:p w:rsidR="00B54FBE" w:rsidRPr="00B54FBE" w:rsidRDefault="00B54FBE" w:rsidP="00B54FBE">
      <w:pPr>
        <w:pStyle w:val="ListParagraph"/>
        <w:rPr>
          <w:rFonts w:ascii="Arial" w:hAnsi="Arial" w:cs="Arial"/>
          <w:b/>
          <w:sz w:val="28"/>
          <w:szCs w:val="28"/>
        </w:rPr>
      </w:pPr>
    </w:p>
    <w:p w:rsidR="00B54FBE" w:rsidRDefault="00B54FBE" w:rsidP="00B54FBE">
      <w:pPr>
        <w:rPr>
          <w:rFonts w:ascii="Arial" w:hAnsi="Arial" w:cs="Arial"/>
          <w:sz w:val="28"/>
          <w:szCs w:val="28"/>
        </w:rPr>
      </w:pPr>
      <w:r w:rsidRPr="00B54FBE">
        <w:rPr>
          <w:rFonts w:ascii="Arial" w:hAnsi="Arial" w:cs="Arial"/>
          <w:sz w:val="28"/>
          <w:szCs w:val="28"/>
        </w:rPr>
        <w:t xml:space="preserve"> </w:t>
      </w:r>
      <w:r w:rsidRPr="00C0260B">
        <w:rPr>
          <w:rFonts w:ascii="Arial" w:hAnsi="Arial" w:cs="Arial"/>
          <w:sz w:val="28"/>
          <w:szCs w:val="28"/>
        </w:rPr>
        <w:t xml:space="preserve">A combination of financial pressures on </w:t>
      </w:r>
      <w:r w:rsidR="00786094" w:rsidRPr="00C0260B">
        <w:rPr>
          <w:rFonts w:ascii="Arial" w:hAnsi="Arial" w:cs="Arial"/>
          <w:sz w:val="28"/>
          <w:szCs w:val="28"/>
        </w:rPr>
        <w:t xml:space="preserve">the </w:t>
      </w:r>
      <w:r w:rsidRPr="00C0260B">
        <w:rPr>
          <w:rFonts w:ascii="Arial" w:hAnsi="Arial" w:cs="Arial"/>
          <w:sz w:val="28"/>
          <w:szCs w:val="28"/>
        </w:rPr>
        <w:t>local authorit</w:t>
      </w:r>
      <w:r w:rsidR="00786094" w:rsidRPr="00C0260B">
        <w:rPr>
          <w:rFonts w:ascii="Arial" w:hAnsi="Arial" w:cs="Arial"/>
          <w:sz w:val="28"/>
          <w:szCs w:val="28"/>
        </w:rPr>
        <w:t>y</w:t>
      </w:r>
      <w:r w:rsidRPr="00C0260B">
        <w:rPr>
          <w:rFonts w:ascii="Arial" w:hAnsi="Arial" w:cs="Arial"/>
          <w:sz w:val="28"/>
          <w:szCs w:val="28"/>
        </w:rPr>
        <w:t xml:space="preserve"> together with the need to modernise and become more efficient has meant that</w:t>
      </w:r>
      <w:r w:rsidR="00786094" w:rsidRPr="00C0260B">
        <w:rPr>
          <w:rFonts w:ascii="Arial" w:hAnsi="Arial" w:cs="Arial"/>
          <w:sz w:val="28"/>
          <w:szCs w:val="28"/>
        </w:rPr>
        <w:t xml:space="preserve"> the</w:t>
      </w:r>
      <w:r w:rsidRPr="00C0260B">
        <w:rPr>
          <w:rFonts w:ascii="Arial" w:hAnsi="Arial" w:cs="Arial"/>
          <w:sz w:val="28"/>
          <w:szCs w:val="28"/>
        </w:rPr>
        <w:t xml:space="preserve"> </w:t>
      </w:r>
      <w:r w:rsidR="00786094" w:rsidRPr="00C0260B">
        <w:rPr>
          <w:rFonts w:ascii="Arial" w:hAnsi="Arial" w:cs="Arial"/>
          <w:sz w:val="28"/>
          <w:szCs w:val="28"/>
        </w:rPr>
        <w:t>L</w:t>
      </w:r>
      <w:r w:rsidRPr="00C0260B">
        <w:rPr>
          <w:rFonts w:ascii="Arial" w:hAnsi="Arial" w:cs="Arial"/>
          <w:sz w:val="28"/>
          <w:szCs w:val="28"/>
        </w:rPr>
        <w:t xml:space="preserve">ibrary </w:t>
      </w:r>
      <w:r w:rsidR="00786094" w:rsidRPr="00C0260B">
        <w:rPr>
          <w:rFonts w:ascii="Arial" w:hAnsi="Arial" w:cs="Arial"/>
          <w:sz w:val="28"/>
          <w:szCs w:val="28"/>
        </w:rPr>
        <w:t>S</w:t>
      </w:r>
      <w:r w:rsidRPr="00C0260B">
        <w:rPr>
          <w:rFonts w:ascii="Arial" w:hAnsi="Arial" w:cs="Arial"/>
          <w:sz w:val="28"/>
          <w:szCs w:val="28"/>
        </w:rPr>
        <w:t>ervice ha</w:t>
      </w:r>
      <w:r w:rsidR="00786094" w:rsidRPr="00C0260B">
        <w:rPr>
          <w:rFonts w:ascii="Arial" w:hAnsi="Arial" w:cs="Arial"/>
          <w:sz w:val="28"/>
          <w:szCs w:val="28"/>
        </w:rPr>
        <w:t>s</w:t>
      </w:r>
      <w:r w:rsidRPr="00C0260B">
        <w:rPr>
          <w:rFonts w:ascii="Arial" w:hAnsi="Arial" w:cs="Arial"/>
          <w:sz w:val="28"/>
          <w:szCs w:val="28"/>
        </w:rPr>
        <w:t xml:space="preserve"> undergone radical changes in recent years. </w:t>
      </w:r>
      <w:r w:rsidR="00C0260B" w:rsidRPr="00C0260B">
        <w:rPr>
          <w:rFonts w:ascii="Arial" w:hAnsi="Arial" w:cs="Arial"/>
          <w:sz w:val="28"/>
          <w:szCs w:val="28"/>
        </w:rPr>
        <w:t>As a consequence</w:t>
      </w:r>
      <w:r w:rsidR="00C0260B">
        <w:rPr>
          <w:rFonts w:ascii="Arial" w:hAnsi="Arial" w:cs="Arial"/>
          <w:sz w:val="28"/>
          <w:szCs w:val="28"/>
        </w:rPr>
        <w:t xml:space="preserve"> o</w:t>
      </w:r>
      <w:r w:rsidRPr="00B54FBE">
        <w:rPr>
          <w:rFonts w:ascii="Arial" w:hAnsi="Arial" w:cs="Arial"/>
          <w:sz w:val="28"/>
          <w:szCs w:val="28"/>
        </w:rPr>
        <w:t xml:space="preserve">verall spend on the Service has fallen by £600k since 2013. This equates to approximately </w:t>
      </w:r>
      <w:r w:rsidR="00CC1A49">
        <w:rPr>
          <w:rFonts w:ascii="Arial" w:hAnsi="Arial" w:cs="Arial"/>
          <w:sz w:val="28"/>
          <w:szCs w:val="28"/>
        </w:rPr>
        <w:t xml:space="preserve">a </w:t>
      </w:r>
      <w:r w:rsidRPr="00B54FBE">
        <w:rPr>
          <w:rFonts w:ascii="Arial" w:hAnsi="Arial" w:cs="Arial"/>
          <w:sz w:val="28"/>
          <w:szCs w:val="28"/>
        </w:rPr>
        <w:t>30% reduction in budget.</w:t>
      </w:r>
      <w:r w:rsidR="00C0260B">
        <w:rPr>
          <w:rFonts w:ascii="Arial" w:hAnsi="Arial" w:cs="Arial"/>
          <w:sz w:val="28"/>
          <w:szCs w:val="28"/>
        </w:rPr>
        <w:t xml:space="preserve"> </w:t>
      </w:r>
      <w:r w:rsidRPr="00B54FBE">
        <w:rPr>
          <w:rFonts w:ascii="Arial" w:hAnsi="Arial" w:cs="Arial"/>
          <w:sz w:val="28"/>
          <w:szCs w:val="28"/>
        </w:rPr>
        <w:t xml:space="preserve"> </w:t>
      </w:r>
      <w:r w:rsidR="00C0260B">
        <w:rPr>
          <w:rFonts w:ascii="Arial" w:hAnsi="Arial" w:cs="Arial"/>
          <w:sz w:val="28"/>
          <w:szCs w:val="28"/>
        </w:rPr>
        <w:t xml:space="preserve">This has led to </w:t>
      </w:r>
      <w:r w:rsidR="00C0260B" w:rsidRPr="00C0260B">
        <w:rPr>
          <w:rFonts w:ascii="Arial" w:hAnsi="Arial" w:cs="Arial"/>
          <w:sz w:val="28"/>
          <w:szCs w:val="28"/>
        </w:rPr>
        <w:t>significant reductions in staffing and a marked decrease on the purchase of books and other stock. The service has also decommissioned one of its two mobile libraries which previously covered smaller communities</w:t>
      </w:r>
      <w:r w:rsidR="00EE353B">
        <w:rPr>
          <w:rFonts w:ascii="Arial" w:hAnsi="Arial" w:cs="Arial"/>
          <w:sz w:val="28"/>
          <w:szCs w:val="28"/>
        </w:rPr>
        <w:t>.</w:t>
      </w:r>
    </w:p>
    <w:p w:rsidR="00EE353B" w:rsidRDefault="00EE353B" w:rsidP="00B54FBE">
      <w:pPr>
        <w:rPr>
          <w:rFonts w:ascii="Arial" w:hAnsi="Arial" w:cs="Arial"/>
          <w:sz w:val="28"/>
          <w:szCs w:val="28"/>
        </w:rPr>
      </w:pPr>
    </w:p>
    <w:p w:rsidR="00C16C7E" w:rsidRPr="00CC1A49" w:rsidRDefault="00CC1A49" w:rsidP="00983576">
      <w:pPr>
        <w:rPr>
          <w:rFonts w:cs="Arial"/>
          <w:sz w:val="24"/>
          <w:szCs w:val="24"/>
        </w:rPr>
      </w:pPr>
      <w:r w:rsidRPr="00CC1A49">
        <w:rPr>
          <w:rFonts w:cs="Arial"/>
          <w:sz w:val="24"/>
          <w:szCs w:val="24"/>
        </w:rPr>
        <w:t>Library Expenditure</w:t>
      </w:r>
    </w:p>
    <w:p w:rsidR="0035036B" w:rsidRDefault="0035036B" w:rsidP="00983576">
      <w:pPr>
        <w:rPr>
          <w:rFonts w:ascii="Arial" w:hAnsi="Arial" w:cs="Arial"/>
          <w:sz w:val="28"/>
          <w:szCs w:val="28"/>
        </w:rPr>
      </w:pPr>
      <w:r>
        <w:rPr>
          <w:rFonts w:ascii="Arial" w:hAnsi="Arial" w:cs="Arial"/>
          <w:noProof/>
          <w:sz w:val="28"/>
          <w:szCs w:val="28"/>
          <w:lang w:eastAsia="en-GB"/>
        </w:rPr>
        <w:drawing>
          <wp:inline distT="0" distB="0" distL="0" distR="0">
            <wp:extent cx="5838092" cy="3697793"/>
            <wp:effectExtent l="0" t="0" r="10795" b="17145"/>
            <wp:docPr id="1" name="Chart 1" title="Library expenditure per year from 2012-13 to 2015-16 (inclusiv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0" w:name="_GoBack"/>
      <w:bookmarkEnd w:id="0"/>
    </w:p>
    <w:p w:rsidR="00C0260B" w:rsidRDefault="00C0260B" w:rsidP="00983576">
      <w:pPr>
        <w:rPr>
          <w:rFonts w:ascii="Arial" w:hAnsi="Arial" w:cs="Arial"/>
          <w:sz w:val="28"/>
          <w:szCs w:val="28"/>
        </w:rPr>
      </w:pPr>
      <w:r>
        <w:rPr>
          <w:rFonts w:ascii="Arial" w:hAnsi="Arial" w:cs="Arial"/>
          <w:sz w:val="28"/>
          <w:szCs w:val="28"/>
        </w:rPr>
        <w:lastRenderedPageBreak/>
        <w:t xml:space="preserve"> </w:t>
      </w:r>
    </w:p>
    <w:p w:rsidR="0053659F" w:rsidRPr="00B206D2" w:rsidRDefault="00CC1A49" w:rsidP="00983576">
      <w:pPr>
        <w:rPr>
          <w:rFonts w:ascii="Arial" w:hAnsi="Arial" w:cs="Arial"/>
          <w:sz w:val="28"/>
          <w:szCs w:val="28"/>
        </w:rPr>
      </w:pPr>
      <w:r>
        <w:rPr>
          <w:rFonts w:ascii="Arial" w:hAnsi="Arial" w:cs="Arial"/>
          <w:sz w:val="28"/>
          <w:szCs w:val="28"/>
        </w:rPr>
        <w:t xml:space="preserve"> </w:t>
      </w:r>
      <w:r w:rsidR="0053659F">
        <w:rPr>
          <w:rFonts w:ascii="Arial" w:hAnsi="Arial" w:cs="Arial"/>
          <w:sz w:val="28"/>
          <w:szCs w:val="28"/>
        </w:rPr>
        <w:t xml:space="preserve">In the autumn of 2013 </w:t>
      </w:r>
      <w:r w:rsidR="00766D52">
        <w:rPr>
          <w:rFonts w:ascii="Arial" w:hAnsi="Arial" w:cs="Arial"/>
          <w:sz w:val="28"/>
          <w:szCs w:val="28"/>
        </w:rPr>
        <w:t xml:space="preserve">a report was </w:t>
      </w:r>
      <w:r w:rsidR="0053659F">
        <w:rPr>
          <w:rFonts w:ascii="Arial" w:hAnsi="Arial" w:cs="Arial"/>
          <w:sz w:val="28"/>
          <w:szCs w:val="28"/>
        </w:rPr>
        <w:t>presented to Cabinet</w:t>
      </w:r>
      <w:r w:rsidR="00766D52">
        <w:rPr>
          <w:rFonts w:ascii="Arial" w:hAnsi="Arial" w:cs="Arial"/>
          <w:sz w:val="28"/>
          <w:szCs w:val="28"/>
        </w:rPr>
        <w:t xml:space="preserve"> outlining options for a review of the library service. Following public consultation this </w:t>
      </w:r>
      <w:r w:rsidR="0053659F">
        <w:rPr>
          <w:rFonts w:ascii="Arial" w:hAnsi="Arial" w:cs="Arial"/>
          <w:sz w:val="28"/>
          <w:szCs w:val="28"/>
        </w:rPr>
        <w:t>result</w:t>
      </w:r>
      <w:r w:rsidR="00766D52">
        <w:rPr>
          <w:rFonts w:ascii="Arial" w:hAnsi="Arial" w:cs="Arial"/>
          <w:sz w:val="28"/>
          <w:szCs w:val="28"/>
        </w:rPr>
        <w:t>ed in the transfer of nine libraries to community management.</w:t>
      </w:r>
      <w:r w:rsidR="00E629FF">
        <w:rPr>
          <w:rFonts w:ascii="Arial" w:hAnsi="Arial" w:cs="Arial"/>
          <w:sz w:val="28"/>
          <w:szCs w:val="28"/>
        </w:rPr>
        <w:t xml:space="preserve"> This was achieved with the contribution and ongoing support of colleagues in the Property and Regeneration Team.</w:t>
      </w:r>
      <w:r w:rsidR="00766D52">
        <w:rPr>
          <w:rFonts w:ascii="Arial" w:hAnsi="Arial" w:cs="Arial"/>
          <w:sz w:val="28"/>
          <w:szCs w:val="28"/>
        </w:rPr>
        <w:t xml:space="preserve"> These </w:t>
      </w:r>
      <w:r w:rsidR="0053659F">
        <w:rPr>
          <w:rFonts w:ascii="Arial" w:hAnsi="Arial" w:cs="Arial"/>
          <w:sz w:val="28"/>
          <w:szCs w:val="28"/>
        </w:rPr>
        <w:t xml:space="preserve">nine libraries </w:t>
      </w:r>
      <w:r w:rsidR="00766D52">
        <w:rPr>
          <w:rFonts w:ascii="Arial" w:hAnsi="Arial" w:cs="Arial"/>
          <w:sz w:val="28"/>
          <w:szCs w:val="28"/>
        </w:rPr>
        <w:t xml:space="preserve">had been identified as being inefficient in terms of cost and usage </w:t>
      </w:r>
      <w:r w:rsidR="00E629FF">
        <w:rPr>
          <w:rFonts w:ascii="Arial" w:hAnsi="Arial" w:cs="Arial"/>
          <w:sz w:val="28"/>
          <w:szCs w:val="28"/>
        </w:rPr>
        <w:t>and had building deficiencies highlighted in an Asset Plan (2010)</w:t>
      </w:r>
      <w:r w:rsidR="00766D52">
        <w:rPr>
          <w:rFonts w:ascii="Arial" w:hAnsi="Arial" w:cs="Arial"/>
          <w:sz w:val="28"/>
          <w:szCs w:val="28"/>
        </w:rPr>
        <w:t xml:space="preserve">. </w:t>
      </w:r>
      <w:r w:rsidR="008939B7">
        <w:rPr>
          <w:rFonts w:ascii="Arial" w:hAnsi="Arial" w:cs="Arial"/>
          <w:sz w:val="28"/>
          <w:szCs w:val="28"/>
        </w:rPr>
        <w:t>The nine Community Managed Libraries were set up in April/May 2014</w:t>
      </w:r>
      <w:r w:rsidR="00766D52">
        <w:rPr>
          <w:rFonts w:ascii="Arial" w:hAnsi="Arial" w:cs="Arial"/>
          <w:sz w:val="28"/>
          <w:szCs w:val="28"/>
        </w:rPr>
        <w:t xml:space="preserve"> prior to any official guidelines from Welsh Government</w:t>
      </w:r>
      <w:r w:rsidR="008939B7">
        <w:rPr>
          <w:rFonts w:ascii="Arial" w:hAnsi="Arial" w:cs="Arial"/>
          <w:sz w:val="28"/>
          <w:szCs w:val="28"/>
        </w:rPr>
        <w:t>.</w:t>
      </w:r>
      <w:r w:rsidR="00766D52">
        <w:rPr>
          <w:rFonts w:ascii="Arial" w:hAnsi="Arial" w:cs="Arial"/>
          <w:sz w:val="28"/>
          <w:szCs w:val="28"/>
        </w:rPr>
        <w:t xml:space="preserve"> </w:t>
      </w:r>
      <w:r w:rsidR="008939B7">
        <w:rPr>
          <w:rFonts w:ascii="Arial" w:hAnsi="Arial" w:cs="Arial"/>
          <w:sz w:val="28"/>
          <w:szCs w:val="28"/>
        </w:rPr>
        <w:t xml:space="preserve">The transfer of these libraries led to the overall loss of 157 </w:t>
      </w:r>
      <w:r w:rsidR="00817F2E">
        <w:rPr>
          <w:rFonts w:ascii="Arial" w:hAnsi="Arial" w:cs="Arial"/>
          <w:sz w:val="28"/>
          <w:szCs w:val="28"/>
        </w:rPr>
        <w:t xml:space="preserve">opening </w:t>
      </w:r>
      <w:r w:rsidR="008939B7">
        <w:rPr>
          <w:rFonts w:ascii="Arial" w:hAnsi="Arial" w:cs="Arial"/>
          <w:sz w:val="28"/>
          <w:szCs w:val="28"/>
        </w:rPr>
        <w:t>hours per week</w:t>
      </w:r>
      <w:r w:rsidR="00817F2E">
        <w:rPr>
          <w:rFonts w:ascii="Arial" w:hAnsi="Arial" w:cs="Arial"/>
          <w:sz w:val="28"/>
          <w:szCs w:val="28"/>
        </w:rPr>
        <w:t xml:space="preserve"> to the authority’s statutory service</w:t>
      </w:r>
      <w:r w:rsidR="008939B7">
        <w:rPr>
          <w:rFonts w:ascii="Arial" w:hAnsi="Arial" w:cs="Arial"/>
          <w:sz w:val="28"/>
          <w:szCs w:val="28"/>
        </w:rPr>
        <w:t xml:space="preserve">. In addition, </w:t>
      </w:r>
      <w:r w:rsidR="00817F2E">
        <w:rPr>
          <w:rFonts w:ascii="Arial" w:hAnsi="Arial" w:cs="Arial"/>
          <w:sz w:val="28"/>
          <w:szCs w:val="28"/>
        </w:rPr>
        <w:t xml:space="preserve">the library service lost nineteen posts </w:t>
      </w:r>
      <w:r>
        <w:rPr>
          <w:rFonts w:ascii="Arial" w:hAnsi="Arial" w:cs="Arial"/>
          <w:sz w:val="28"/>
          <w:szCs w:val="28"/>
        </w:rPr>
        <w:t>and</w:t>
      </w:r>
      <w:r w:rsidR="009633A6">
        <w:rPr>
          <w:rFonts w:ascii="Arial" w:hAnsi="Arial" w:cs="Arial"/>
          <w:sz w:val="28"/>
          <w:szCs w:val="28"/>
        </w:rPr>
        <w:t>,</w:t>
      </w:r>
      <w:r>
        <w:rPr>
          <w:rFonts w:ascii="Arial" w:hAnsi="Arial" w:cs="Arial"/>
          <w:sz w:val="28"/>
          <w:szCs w:val="28"/>
        </w:rPr>
        <w:t xml:space="preserve"> </w:t>
      </w:r>
      <w:r w:rsidR="00817F2E">
        <w:rPr>
          <w:rFonts w:ascii="Arial" w:hAnsi="Arial" w:cs="Arial"/>
          <w:sz w:val="28"/>
          <w:szCs w:val="28"/>
        </w:rPr>
        <w:t>as a result of the process</w:t>
      </w:r>
      <w:r>
        <w:rPr>
          <w:rFonts w:ascii="Arial" w:hAnsi="Arial" w:cs="Arial"/>
          <w:sz w:val="28"/>
          <w:szCs w:val="28"/>
        </w:rPr>
        <w:t>,</w:t>
      </w:r>
      <w:r w:rsidR="00817F2E">
        <w:rPr>
          <w:rFonts w:ascii="Arial" w:hAnsi="Arial" w:cs="Arial"/>
          <w:sz w:val="28"/>
          <w:szCs w:val="28"/>
        </w:rPr>
        <w:t xml:space="preserve"> </w:t>
      </w:r>
      <w:r w:rsidR="0010472D">
        <w:rPr>
          <w:rFonts w:ascii="Arial" w:hAnsi="Arial" w:cs="Arial"/>
          <w:sz w:val="28"/>
          <w:szCs w:val="28"/>
        </w:rPr>
        <w:t>le</w:t>
      </w:r>
      <w:r w:rsidR="009633A6">
        <w:rPr>
          <w:rFonts w:ascii="Arial" w:hAnsi="Arial" w:cs="Arial"/>
          <w:sz w:val="28"/>
          <w:szCs w:val="28"/>
        </w:rPr>
        <w:t>d</w:t>
      </w:r>
      <w:r w:rsidR="0010472D">
        <w:rPr>
          <w:rFonts w:ascii="Arial" w:hAnsi="Arial" w:cs="Arial"/>
          <w:sz w:val="28"/>
          <w:szCs w:val="28"/>
        </w:rPr>
        <w:t xml:space="preserve"> to</w:t>
      </w:r>
      <w:r w:rsidR="00817F2E">
        <w:rPr>
          <w:rFonts w:ascii="Arial" w:hAnsi="Arial" w:cs="Arial"/>
          <w:sz w:val="28"/>
          <w:szCs w:val="28"/>
        </w:rPr>
        <w:t xml:space="preserve"> Neath Port Talbot having one of the lowest staffing levels in Wales.   </w:t>
      </w:r>
      <w:r w:rsidR="008939B7">
        <w:rPr>
          <w:rFonts w:ascii="Arial" w:hAnsi="Arial" w:cs="Arial"/>
          <w:sz w:val="28"/>
          <w:szCs w:val="28"/>
        </w:rPr>
        <w:t xml:space="preserve">   </w:t>
      </w:r>
      <w:r w:rsidR="0053659F">
        <w:rPr>
          <w:rFonts w:ascii="Arial" w:hAnsi="Arial" w:cs="Arial"/>
          <w:sz w:val="28"/>
          <w:szCs w:val="28"/>
        </w:rPr>
        <w:t xml:space="preserve"> </w:t>
      </w:r>
    </w:p>
    <w:p w:rsidR="00817F2E" w:rsidRDefault="003946B5" w:rsidP="00983576">
      <w:pPr>
        <w:rPr>
          <w:rFonts w:ascii="Arial" w:hAnsi="Arial" w:cs="Arial"/>
          <w:sz w:val="28"/>
          <w:szCs w:val="28"/>
        </w:rPr>
      </w:pPr>
      <w:r>
        <w:rPr>
          <w:rFonts w:ascii="Arial" w:hAnsi="Arial" w:cs="Arial"/>
          <w:b/>
          <w:sz w:val="28"/>
          <w:szCs w:val="28"/>
        </w:rPr>
        <w:t xml:space="preserve"> </w:t>
      </w:r>
      <w:r w:rsidR="00817F2E" w:rsidRPr="00817F2E">
        <w:rPr>
          <w:rFonts w:ascii="Arial" w:hAnsi="Arial" w:cs="Arial"/>
          <w:sz w:val="28"/>
          <w:szCs w:val="28"/>
        </w:rPr>
        <w:t>Following the transfer of the</w:t>
      </w:r>
      <w:r w:rsidR="00817F2E">
        <w:rPr>
          <w:rFonts w:ascii="Arial" w:hAnsi="Arial" w:cs="Arial"/>
          <w:b/>
          <w:sz w:val="28"/>
          <w:szCs w:val="28"/>
        </w:rPr>
        <w:t xml:space="preserve"> </w:t>
      </w:r>
      <w:r>
        <w:rPr>
          <w:rFonts w:ascii="Arial" w:hAnsi="Arial" w:cs="Arial"/>
          <w:sz w:val="28"/>
          <w:szCs w:val="28"/>
        </w:rPr>
        <w:t>nine libraries there was a considerable drop in performance</w:t>
      </w:r>
      <w:r w:rsidR="00817F2E">
        <w:rPr>
          <w:rFonts w:ascii="Arial" w:hAnsi="Arial" w:cs="Arial"/>
          <w:sz w:val="28"/>
          <w:szCs w:val="28"/>
        </w:rPr>
        <w:t xml:space="preserve"> in terms of issues and visitors.</w:t>
      </w:r>
      <w:r>
        <w:rPr>
          <w:rFonts w:ascii="Arial" w:hAnsi="Arial" w:cs="Arial"/>
          <w:sz w:val="28"/>
          <w:szCs w:val="28"/>
        </w:rPr>
        <w:t xml:space="preserve"> </w:t>
      </w:r>
      <w:r w:rsidR="00D937E3">
        <w:rPr>
          <w:rFonts w:ascii="Arial" w:hAnsi="Arial" w:cs="Arial"/>
          <w:sz w:val="28"/>
          <w:szCs w:val="28"/>
        </w:rPr>
        <w:t>T</w:t>
      </w:r>
      <w:r w:rsidR="00DB10F3">
        <w:rPr>
          <w:rFonts w:ascii="Arial" w:hAnsi="Arial" w:cs="Arial"/>
          <w:sz w:val="28"/>
          <w:szCs w:val="28"/>
        </w:rPr>
        <w:t>he number of issues of books</w:t>
      </w:r>
      <w:r w:rsidR="00D937E3">
        <w:rPr>
          <w:rFonts w:ascii="Arial" w:hAnsi="Arial" w:cs="Arial"/>
          <w:sz w:val="28"/>
          <w:szCs w:val="28"/>
        </w:rPr>
        <w:t xml:space="preserve"> at Community Managed Libraries fell by</w:t>
      </w:r>
      <w:r w:rsidR="00DB10F3">
        <w:rPr>
          <w:rFonts w:ascii="Arial" w:hAnsi="Arial" w:cs="Arial"/>
          <w:sz w:val="28"/>
          <w:szCs w:val="28"/>
        </w:rPr>
        <w:t xml:space="preserve"> on average 64%</w:t>
      </w:r>
      <w:r w:rsidR="00D937E3">
        <w:rPr>
          <w:rFonts w:ascii="Arial" w:hAnsi="Arial" w:cs="Arial"/>
          <w:sz w:val="28"/>
          <w:szCs w:val="28"/>
        </w:rPr>
        <w:t xml:space="preserve"> in the first year</w:t>
      </w:r>
      <w:r w:rsidR="00DB10F3">
        <w:rPr>
          <w:rFonts w:ascii="Arial" w:hAnsi="Arial" w:cs="Arial"/>
          <w:sz w:val="28"/>
          <w:szCs w:val="28"/>
        </w:rPr>
        <w:t>, ranging from decreases of 11% to 81%.</w:t>
      </w:r>
      <w:r w:rsidR="00D937E3">
        <w:rPr>
          <w:rFonts w:ascii="Arial" w:hAnsi="Arial" w:cs="Arial"/>
          <w:sz w:val="28"/>
          <w:szCs w:val="28"/>
        </w:rPr>
        <w:t xml:space="preserve"> For the library service as a whole the number of reported visitors fell by over 100,000 and the number of issues by 80,000 in the twelve months after the transfer.  </w:t>
      </w:r>
      <w:r w:rsidR="00DB10F3">
        <w:rPr>
          <w:rFonts w:ascii="Arial" w:hAnsi="Arial" w:cs="Arial"/>
          <w:sz w:val="28"/>
          <w:szCs w:val="28"/>
        </w:rPr>
        <w:t xml:space="preserve"> </w:t>
      </w:r>
      <w:r w:rsidR="00817F2E" w:rsidRPr="00817F2E">
        <w:rPr>
          <w:rFonts w:ascii="Arial" w:hAnsi="Arial" w:cs="Arial"/>
          <w:color w:val="FF0000"/>
          <w:sz w:val="28"/>
          <w:szCs w:val="28"/>
        </w:rPr>
        <w:t xml:space="preserve"> </w:t>
      </w:r>
    </w:p>
    <w:p w:rsidR="00491777" w:rsidRDefault="00491777" w:rsidP="00983576">
      <w:pPr>
        <w:rPr>
          <w:rFonts w:ascii="Arial" w:hAnsi="Arial" w:cs="Arial"/>
          <w:sz w:val="28"/>
          <w:szCs w:val="28"/>
        </w:rPr>
      </w:pPr>
      <w:r>
        <w:rPr>
          <w:rFonts w:ascii="Arial" w:hAnsi="Arial" w:cs="Arial"/>
          <w:sz w:val="28"/>
          <w:szCs w:val="28"/>
        </w:rPr>
        <w:t xml:space="preserve"> </w:t>
      </w:r>
      <w:r w:rsidR="00123588">
        <w:rPr>
          <w:rFonts w:ascii="Arial" w:hAnsi="Arial" w:cs="Arial"/>
          <w:sz w:val="28"/>
          <w:szCs w:val="28"/>
        </w:rPr>
        <w:t>Since 2011 there have two frameworks of Welsh Government’s Welsh Public Library Standards. From 2011-2014 Neath Port Talbot improved its performance and was above the average for Wales</w:t>
      </w:r>
      <w:r w:rsidR="009633A6">
        <w:rPr>
          <w:rFonts w:ascii="Arial" w:hAnsi="Arial" w:cs="Arial"/>
          <w:sz w:val="28"/>
          <w:szCs w:val="28"/>
        </w:rPr>
        <w:t xml:space="preserve"> in many of the key performance indicators</w:t>
      </w:r>
      <w:r w:rsidR="00123588">
        <w:rPr>
          <w:rFonts w:ascii="Arial" w:hAnsi="Arial" w:cs="Arial"/>
          <w:sz w:val="28"/>
          <w:szCs w:val="28"/>
        </w:rPr>
        <w:t xml:space="preserve"> but consistently fell back on spending targets for </w:t>
      </w:r>
      <w:r w:rsidR="002B7697">
        <w:rPr>
          <w:rFonts w:ascii="Arial" w:hAnsi="Arial" w:cs="Arial"/>
          <w:sz w:val="28"/>
          <w:szCs w:val="28"/>
        </w:rPr>
        <w:t>book stock</w:t>
      </w:r>
      <w:r w:rsidR="00123588">
        <w:rPr>
          <w:rFonts w:ascii="Arial" w:hAnsi="Arial" w:cs="Arial"/>
          <w:sz w:val="28"/>
          <w:szCs w:val="28"/>
        </w:rPr>
        <w:t xml:space="preserve"> and staff. The </w:t>
      </w:r>
      <w:r>
        <w:rPr>
          <w:rFonts w:ascii="Arial" w:hAnsi="Arial" w:cs="Arial"/>
          <w:sz w:val="28"/>
          <w:szCs w:val="28"/>
        </w:rPr>
        <w:t xml:space="preserve">current </w:t>
      </w:r>
      <w:r w:rsidR="001F16C1">
        <w:rPr>
          <w:rFonts w:ascii="Arial" w:hAnsi="Arial" w:cs="Arial"/>
          <w:sz w:val="28"/>
          <w:szCs w:val="28"/>
        </w:rPr>
        <w:t>standards (2014-2017) present</w:t>
      </w:r>
      <w:r w:rsidR="00123588">
        <w:rPr>
          <w:rFonts w:ascii="Arial" w:hAnsi="Arial" w:cs="Arial"/>
          <w:sz w:val="28"/>
          <w:szCs w:val="28"/>
        </w:rPr>
        <w:t xml:space="preserve"> much more of a challenge</w:t>
      </w:r>
      <w:r>
        <w:rPr>
          <w:rFonts w:ascii="Arial" w:hAnsi="Arial" w:cs="Arial"/>
          <w:sz w:val="28"/>
          <w:szCs w:val="28"/>
        </w:rPr>
        <w:t xml:space="preserve"> to Neath Port Talbot</w:t>
      </w:r>
      <w:r w:rsidR="00123588">
        <w:rPr>
          <w:rFonts w:ascii="Arial" w:hAnsi="Arial" w:cs="Arial"/>
          <w:sz w:val="28"/>
          <w:szCs w:val="28"/>
        </w:rPr>
        <w:t xml:space="preserve">. </w:t>
      </w:r>
      <w:r>
        <w:rPr>
          <w:rFonts w:ascii="Arial" w:hAnsi="Arial" w:cs="Arial"/>
          <w:sz w:val="28"/>
          <w:szCs w:val="28"/>
        </w:rPr>
        <w:t>Successive budget cuts in 2014 and 2015</w:t>
      </w:r>
      <w:r w:rsidR="00826C18">
        <w:rPr>
          <w:rFonts w:ascii="Arial" w:hAnsi="Arial" w:cs="Arial"/>
          <w:sz w:val="28"/>
          <w:szCs w:val="28"/>
        </w:rPr>
        <w:t xml:space="preserve"> has</w:t>
      </w:r>
      <w:r w:rsidR="00123588">
        <w:rPr>
          <w:rFonts w:ascii="Arial" w:hAnsi="Arial" w:cs="Arial"/>
          <w:sz w:val="28"/>
          <w:szCs w:val="28"/>
        </w:rPr>
        <w:t xml:space="preserve"> meant that</w:t>
      </w:r>
      <w:r>
        <w:rPr>
          <w:rFonts w:ascii="Arial" w:hAnsi="Arial" w:cs="Arial"/>
          <w:sz w:val="28"/>
          <w:szCs w:val="28"/>
        </w:rPr>
        <w:t xml:space="preserve"> Neath Port Talbot</w:t>
      </w:r>
      <w:r w:rsidR="00123588">
        <w:rPr>
          <w:rFonts w:ascii="Arial" w:hAnsi="Arial" w:cs="Arial"/>
          <w:sz w:val="28"/>
          <w:szCs w:val="28"/>
        </w:rPr>
        <w:t xml:space="preserve"> is now amongst the lowest </w:t>
      </w:r>
      <w:r>
        <w:rPr>
          <w:rFonts w:ascii="Arial" w:hAnsi="Arial" w:cs="Arial"/>
          <w:sz w:val="28"/>
          <w:szCs w:val="28"/>
        </w:rPr>
        <w:t>spending authorities on its library service in Wales, impacting on</w:t>
      </w:r>
    </w:p>
    <w:p w:rsidR="00491777" w:rsidRDefault="00491777" w:rsidP="00491777">
      <w:pPr>
        <w:pStyle w:val="ListParagraph"/>
        <w:numPr>
          <w:ilvl w:val="0"/>
          <w:numId w:val="3"/>
        </w:numPr>
        <w:rPr>
          <w:rFonts w:ascii="Arial" w:hAnsi="Arial" w:cs="Arial"/>
          <w:sz w:val="28"/>
          <w:szCs w:val="28"/>
        </w:rPr>
      </w:pPr>
      <w:r w:rsidRPr="00491777">
        <w:rPr>
          <w:rFonts w:ascii="Arial" w:hAnsi="Arial" w:cs="Arial"/>
          <w:sz w:val="28"/>
          <w:szCs w:val="28"/>
        </w:rPr>
        <w:t>S</w:t>
      </w:r>
      <w:r w:rsidR="00123588" w:rsidRPr="00491777">
        <w:rPr>
          <w:rFonts w:ascii="Arial" w:hAnsi="Arial" w:cs="Arial"/>
          <w:sz w:val="28"/>
          <w:szCs w:val="28"/>
        </w:rPr>
        <w:t>taff</w:t>
      </w:r>
      <w:r>
        <w:rPr>
          <w:rFonts w:ascii="Arial" w:hAnsi="Arial" w:cs="Arial"/>
          <w:sz w:val="28"/>
          <w:szCs w:val="28"/>
        </w:rPr>
        <w:t>ing levels</w:t>
      </w:r>
    </w:p>
    <w:p w:rsidR="00491777" w:rsidRDefault="00491777" w:rsidP="00491777">
      <w:pPr>
        <w:pStyle w:val="ListParagraph"/>
        <w:numPr>
          <w:ilvl w:val="0"/>
          <w:numId w:val="3"/>
        </w:numPr>
        <w:rPr>
          <w:rFonts w:ascii="Arial" w:hAnsi="Arial" w:cs="Arial"/>
          <w:sz w:val="28"/>
          <w:szCs w:val="28"/>
        </w:rPr>
      </w:pPr>
      <w:r>
        <w:rPr>
          <w:rFonts w:ascii="Arial" w:hAnsi="Arial" w:cs="Arial"/>
          <w:sz w:val="28"/>
          <w:szCs w:val="28"/>
        </w:rPr>
        <w:t>Book stock</w:t>
      </w:r>
    </w:p>
    <w:p w:rsidR="00491777" w:rsidRDefault="00491777" w:rsidP="00491777">
      <w:pPr>
        <w:pStyle w:val="ListParagraph"/>
        <w:numPr>
          <w:ilvl w:val="0"/>
          <w:numId w:val="3"/>
        </w:numPr>
        <w:rPr>
          <w:rFonts w:ascii="Arial" w:hAnsi="Arial" w:cs="Arial"/>
          <w:sz w:val="28"/>
          <w:szCs w:val="28"/>
        </w:rPr>
      </w:pPr>
      <w:r>
        <w:rPr>
          <w:rFonts w:ascii="Arial" w:hAnsi="Arial" w:cs="Arial"/>
          <w:sz w:val="28"/>
          <w:szCs w:val="28"/>
        </w:rPr>
        <w:t>Opening hours</w:t>
      </w:r>
    </w:p>
    <w:p w:rsidR="00491777" w:rsidRDefault="00491777" w:rsidP="00491777">
      <w:pPr>
        <w:pStyle w:val="ListParagraph"/>
        <w:numPr>
          <w:ilvl w:val="0"/>
          <w:numId w:val="3"/>
        </w:numPr>
        <w:rPr>
          <w:rFonts w:ascii="Arial" w:hAnsi="Arial" w:cs="Arial"/>
          <w:sz w:val="28"/>
          <w:szCs w:val="28"/>
        </w:rPr>
      </w:pPr>
      <w:r>
        <w:rPr>
          <w:rFonts w:ascii="Arial" w:hAnsi="Arial" w:cs="Arial"/>
          <w:sz w:val="28"/>
          <w:szCs w:val="28"/>
        </w:rPr>
        <w:t>ICT provision</w:t>
      </w:r>
      <w:r w:rsidR="00123588" w:rsidRPr="00491777">
        <w:rPr>
          <w:rFonts w:ascii="Arial" w:hAnsi="Arial" w:cs="Arial"/>
          <w:sz w:val="28"/>
          <w:szCs w:val="28"/>
        </w:rPr>
        <w:t xml:space="preserve"> </w:t>
      </w:r>
    </w:p>
    <w:p w:rsidR="00C0260B" w:rsidRDefault="00C0260B" w:rsidP="00C0260B">
      <w:pPr>
        <w:pStyle w:val="ListParagraph"/>
        <w:rPr>
          <w:rFonts w:ascii="Arial" w:hAnsi="Arial" w:cs="Arial"/>
          <w:sz w:val="28"/>
          <w:szCs w:val="28"/>
        </w:rPr>
      </w:pPr>
    </w:p>
    <w:p w:rsidR="00C16C7E" w:rsidRPr="00777FD9" w:rsidRDefault="00777FD9" w:rsidP="00777FD9">
      <w:pPr>
        <w:ind w:left="426"/>
        <w:rPr>
          <w:rFonts w:ascii="Arial" w:hAnsi="Arial" w:cs="Arial"/>
          <w:sz w:val="28"/>
          <w:szCs w:val="28"/>
        </w:rPr>
      </w:pPr>
      <w:r>
        <w:rPr>
          <w:rFonts w:ascii="Arial" w:hAnsi="Arial" w:cs="Arial"/>
          <w:b/>
          <w:sz w:val="28"/>
          <w:szCs w:val="28"/>
        </w:rPr>
        <w:lastRenderedPageBreak/>
        <w:t xml:space="preserve">3. </w:t>
      </w:r>
      <w:r w:rsidR="00983576" w:rsidRPr="006B3BDD">
        <w:rPr>
          <w:rStyle w:val="Heading2Char"/>
        </w:rPr>
        <w:t>Current Situation</w:t>
      </w:r>
    </w:p>
    <w:p w:rsidR="00C16C7E" w:rsidRDefault="00C16C7E" w:rsidP="00C16C7E">
      <w:pPr>
        <w:pStyle w:val="ListParagraph"/>
        <w:spacing w:line="240" w:lineRule="auto"/>
        <w:rPr>
          <w:rFonts w:ascii="Arial" w:hAnsi="Arial" w:cs="Arial"/>
          <w:b/>
          <w:sz w:val="28"/>
          <w:szCs w:val="28"/>
        </w:rPr>
      </w:pPr>
    </w:p>
    <w:p w:rsidR="003F7B7B" w:rsidRPr="00C16C7E" w:rsidRDefault="00F80BC4" w:rsidP="00C16C7E">
      <w:pPr>
        <w:rPr>
          <w:rFonts w:ascii="Arial" w:hAnsi="Arial" w:cs="Arial"/>
          <w:sz w:val="28"/>
          <w:szCs w:val="28"/>
        </w:rPr>
      </w:pPr>
      <w:r w:rsidRPr="00C16C7E">
        <w:rPr>
          <w:rFonts w:ascii="Arial" w:hAnsi="Arial" w:cs="Arial"/>
          <w:sz w:val="28"/>
          <w:szCs w:val="28"/>
        </w:rPr>
        <w:t xml:space="preserve">The Library Service now operates eight branch libraries and one mobile library. In </w:t>
      </w:r>
      <w:r w:rsidR="00363F0B" w:rsidRPr="00C16C7E">
        <w:rPr>
          <w:rFonts w:ascii="Arial" w:hAnsi="Arial" w:cs="Arial"/>
          <w:sz w:val="28"/>
          <w:szCs w:val="28"/>
        </w:rPr>
        <w:t>addition,</w:t>
      </w:r>
      <w:r w:rsidRPr="00C16C7E">
        <w:rPr>
          <w:rFonts w:ascii="Arial" w:hAnsi="Arial" w:cs="Arial"/>
          <w:sz w:val="28"/>
          <w:szCs w:val="28"/>
        </w:rPr>
        <w:t xml:space="preserve"> there are the support services provided through central staff, namely: </w:t>
      </w:r>
    </w:p>
    <w:p w:rsidR="00C16C7E" w:rsidRPr="00C16C7E" w:rsidRDefault="00C16C7E" w:rsidP="00C16C7E">
      <w:pPr>
        <w:pStyle w:val="ListParagraph"/>
        <w:rPr>
          <w:rFonts w:ascii="Arial" w:hAnsi="Arial" w:cs="Arial"/>
          <w:sz w:val="28"/>
          <w:szCs w:val="28"/>
        </w:rPr>
      </w:pPr>
    </w:p>
    <w:p w:rsidR="003F7B7B" w:rsidRDefault="00F80BC4" w:rsidP="003F7B7B">
      <w:pPr>
        <w:pStyle w:val="ListParagraph"/>
        <w:numPr>
          <w:ilvl w:val="0"/>
          <w:numId w:val="5"/>
        </w:numPr>
        <w:rPr>
          <w:rFonts w:ascii="Arial" w:hAnsi="Arial" w:cs="Arial"/>
          <w:sz w:val="28"/>
          <w:szCs w:val="28"/>
        </w:rPr>
      </w:pPr>
      <w:r w:rsidRPr="003F7B7B">
        <w:rPr>
          <w:rFonts w:ascii="Arial" w:hAnsi="Arial" w:cs="Arial"/>
          <w:sz w:val="28"/>
          <w:szCs w:val="28"/>
        </w:rPr>
        <w:t xml:space="preserve">ICT Development </w:t>
      </w:r>
    </w:p>
    <w:p w:rsidR="003F7B7B" w:rsidRDefault="00F80BC4" w:rsidP="003F7B7B">
      <w:pPr>
        <w:pStyle w:val="ListParagraph"/>
        <w:numPr>
          <w:ilvl w:val="0"/>
          <w:numId w:val="5"/>
        </w:numPr>
        <w:rPr>
          <w:rFonts w:ascii="Arial" w:hAnsi="Arial" w:cs="Arial"/>
          <w:sz w:val="28"/>
          <w:szCs w:val="28"/>
        </w:rPr>
      </w:pPr>
      <w:r w:rsidRPr="003F7B7B">
        <w:rPr>
          <w:rFonts w:ascii="Arial" w:hAnsi="Arial" w:cs="Arial"/>
          <w:sz w:val="28"/>
          <w:szCs w:val="28"/>
        </w:rPr>
        <w:t>Bookstart</w:t>
      </w:r>
      <w:r w:rsidR="003F7B7B">
        <w:rPr>
          <w:rFonts w:ascii="Arial" w:hAnsi="Arial" w:cs="Arial"/>
          <w:sz w:val="28"/>
          <w:szCs w:val="28"/>
        </w:rPr>
        <w:t xml:space="preserve"> – introduction to literacy and numeracy for babies and young children</w:t>
      </w:r>
    </w:p>
    <w:p w:rsidR="003F7B7B" w:rsidRDefault="003F7B7B" w:rsidP="003F7B7B">
      <w:pPr>
        <w:pStyle w:val="ListParagraph"/>
        <w:numPr>
          <w:ilvl w:val="0"/>
          <w:numId w:val="5"/>
        </w:numPr>
        <w:rPr>
          <w:rFonts w:ascii="Arial" w:hAnsi="Arial" w:cs="Arial"/>
          <w:sz w:val="28"/>
          <w:szCs w:val="28"/>
        </w:rPr>
      </w:pPr>
      <w:r>
        <w:rPr>
          <w:rFonts w:ascii="Arial" w:hAnsi="Arial" w:cs="Arial"/>
          <w:sz w:val="28"/>
          <w:szCs w:val="28"/>
        </w:rPr>
        <w:t xml:space="preserve">Community Services </w:t>
      </w:r>
      <w:r w:rsidR="0061332C">
        <w:rPr>
          <w:rFonts w:ascii="Arial" w:hAnsi="Arial" w:cs="Arial"/>
          <w:sz w:val="28"/>
          <w:szCs w:val="28"/>
        </w:rPr>
        <w:t>–</w:t>
      </w:r>
      <w:r>
        <w:rPr>
          <w:rFonts w:ascii="Arial" w:hAnsi="Arial" w:cs="Arial"/>
          <w:sz w:val="28"/>
          <w:szCs w:val="28"/>
        </w:rPr>
        <w:t xml:space="preserve"> </w:t>
      </w:r>
      <w:r w:rsidR="0061332C">
        <w:rPr>
          <w:rFonts w:ascii="Arial" w:hAnsi="Arial" w:cs="Arial"/>
          <w:sz w:val="28"/>
          <w:szCs w:val="28"/>
        </w:rPr>
        <w:t>providing support to community managed libraries and sheltered/residential homes</w:t>
      </w:r>
    </w:p>
    <w:p w:rsidR="0061332C" w:rsidRDefault="0061332C" w:rsidP="003F7B7B">
      <w:pPr>
        <w:pStyle w:val="ListParagraph"/>
        <w:numPr>
          <w:ilvl w:val="0"/>
          <w:numId w:val="5"/>
        </w:numPr>
        <w:rPr>
          <w:rFonts w:ascii="Arial" w:hAnsi="Arial" w:cs="Arial"/>
          <w:sz w:val="28"/>
          <w:szCs w:val="28"/>
        </w:rPr>
      </w:pPr>
      <w:r>
        <w:rPr>
          <w:rFonts w:ascii="Arial" w:hAnsi="Arial" w:cs="Arial"/>
          <w:sz w:val="28"/>
          <w:szCs w:val="28"/>
        </w:rPr>
        <w:t>Home delivery service – providing books to the housebound</w:t>
      </w:r>
    </w:p>
    <w:p w:rsidR="0061332C" w:rsidRDefault="0061332C" w:rsidP="003F7B7B">
      <w:pPr>
        <w:pStyle w:val="ListParagraph"/>
        <w:numPr>
          <w:ilvl w:val="0"/>
          <w:numId w:val="5"/>
        </w:numPr>
        <w:rPr>
          <w:rFonts w:ascii="Arial" w:hAnsi="Arial" w:cs="Arial"/>
          <w:sz w:val="28"/>
          <w:szCs w:val="28"/>
        </w:rPr>
      </w:pPr>
      <w:r>
        <w:rPr>
          <w:rFonts w:ascii="Arial" w:hAnsi="Arial" w:cs="Arial"/>
          <w:sz w:val="28"/>
          <w:szCs w:val="28"/>
        </w:rPr>
        <w:t>Supporting children’s literacy – delivering national programmes and targeted intervention</w:t>
      </w:r>
      <w:r w:rsidR="005F0941">
        <w:rPr>
          <w:rFonts w:ascii="Arial" w:hAnsi="Arial" w:cs="Arial"/>
          <w:sz w:val="28"/>
          <w:szCs w:val="28"/>
        </w:rPr>
        <w:t xml:space="preserve"> in partnership with schools</w:t>
      </w:r>
    </w:p>
    <w:p w:rsidR="0061332C" w:rsidRDefault="0061332C" w:rsidP="003F7B7B">
      <w:pPr>
        <w:pStyle w:val="ListParagraph"/>
        <w:numPr>
          <w:ilvl w:val="0"/>
          <w:numId w:val="5"/>
        </w:numPr>
        <w:rPr>
          <w:rFonts w:ascii="Arial" w:hAnsi="Arial" w:cs="Arial"/>
          <w:sz w:val="28"/>
          <w:szCs w:val="28"/>
        </w:rPr>
      </w:pPr>
      <w:r>
        <w:rPr>
          <w:rFonts w:ascii="Arial" w:hAnsi="Arial" w:cs="Arial"/>
          <w:sz w:val="28"/>
          <w:szCs w:val="28"/>
        </w:rPr>
        <w:t xml:space="preserve">Mobile </w:t>
      </w:r>
      <w:r w:rsidR="0010472D">
        <w:rPr>
          <w:rFonts w:ascii="Arial" w:hAnsi="Arial" w:cs="Arial"/>
          <w:sz w:val="28"/>
          <w:szCs w:val="28"/>
        </w:rPr>
        <w:t>L</w:t>
      </w:r>
      <w:r>
        <w:rPr>
          <w:rFonts w:ascii="Arial" w:hAnsi="Arial" w:cs="Arial"/>
          <w:sz w:val="28"/>
          <w:szCs w:val="28"/>
        </w:rPr>
        <w:t>ibrary</w:t>
      </w:r>
      <w:r w:rsidR="0010472D">
        <w:rPr>
          <w:rFonts w:ascii="Arial" w:hAnsi="Arial" w:cs="Arial"/>
          <w:sz w:val="28"/>
          <w:szCs w:val="28"/>
        </w:rPr>
        <w:t xml:space="preserve"> Service</w:t>
      </w:r>
    </w:p>
    <w:p w:rsidR="002D4C77" w:rsidRDefault="002D4C77" w:rsidP="002D4C77">
      <w:pPr>
        <w:rPr>
          <w:rFonts w:ascii="Arial" w:hAnsi="Arial" w:cs="Arial"/>
          <w:sz w:val="28"/>
          <w:szCs w:val="28"/>
        </w:rPr>
      </w:pPr>
      <w:r>
        <w:rPr>
          <w:rFonts w:ascii="Arial" w:hAnsi="Arial" w:cs="Arial"/>
          <w:sz w:val="28"/>
          <w:szCs w:val="28"/>
        </w:rPr>
        <w:t xml:space="preserve"> </w:t>
      </w:r>
    </w:p>
    <w:p w:rsidR="002D4C77" w:rsidRPr="00F80BC4" w:rsidRDefault="001F16C1" w:rsidP="002D4C77">
      <w:pPr>
        <w:rPr>
          <w:rFonts w:ascii="Arial" w:hAnsi="Arial" w:cs="Arial"/>
          <w:sz w:val="28"/>
          <w:szCs w:val="28"/>
        </w:rPr>
      </w:pPr>
      <w:r>
        <w:rPr>
          <w:rFonts w:ascii="Arial" w:hAnsi="Arial" w:cs="Arial"/>
          <w:sz w:val="28"/>
          <w:szCs w:val="28"/>
        </w:rPr>
        <w:t xml:space="preserve"> </w:t>
      </w:r>
      <w:r w:rsidR="002D4C77">
        <w:rPr>
          <w:rFonts w:ascii="Arial" w:hAnsi="Arial" w:cs="Arial"/>
          <w:sz w:val="28"/>
          <w:szCs w:val="28"/>
        </w:rPr>
        <w:t xml:space="preserve">The Library Service continues to provide support to Community Managed Libraries via updated </w:t>
      </w:r>
      <w:r w:rsidR="00221473">
        <w:rPr>
          <w:rFonts w:ascii="Arial" w:hAnsi="Arial" w:cs="Arial"/>
          <w:sz w:val="28"/>
          <w:szCs w:val="28"/>
        </w:rPr>
        <w:t xml:space="preserve">book </w:t>
      </w:r>
      <w:r w:rsidR="002D4C77">
        <w:rPr>
          <w:rFonts w:ascii="Arial" w:hAnsi="Arial" w:cs="Arial"/>
          <w:sz w:val="28"/>
          <w:szCs w:val="28"/>
        </w:rPr>
        <w:t xml:space="preserve">stock, access to the library management system, </w:t>
      </w:r>
      <w:r w:rsidR="00221473">
        <w:rPr>
          <w:rFonts w:ascii="Arial" w:hAnsi="Arial" w:cs="Arial"/>
          <w:sz w:val="28"/>
          <w:szCs w:val="28"/>
        </w:rPr>
        <w:t xml:space="preserve">a </w:t>
      </w:r>
      <w:r w:rsidR="002D4C77">
        <w:rPr>
          <w:rFonts w:ascii="Arial" w:hAnsi="Arial" w:cs="Arial"/>
          <w:sz w:val="28"/>
          <w:szCs w:val="28"/>
        </w:rPr>
        <w:t xml:space="preserve">request service, events and professional support. However, at present these libraries aren’t considered to be part of Neath Port Talbot’s statutory </w:t>
      </w:r>
      <w:r w:rsidR="00221473">
        <w:rPr>
          <w:rFonts w:ascii="Arial" w:hAnsi="Arial" w:cs="Arial"/>
          <w:sz w:val="28"/>
          <w:szCs w:val="28"/>
        </w:rPr>
        <w:t>service</w:t>
      </w:r>
      <w:r w:rsidR="002D4C77">
        <w:rPr>
          <w:rFonts w:ascii="Arial" w:hAnsi="Arial" w:cs="Arial"/>
          <w:sz w:val="28"/>
          <w:szCs w:val="28"/>
        </w:rPr>
        <w:t>. Welsh Government</w:t>
      </w:r>
      <w:r w:rsidR="00221473">
        <w:rPr>
          <w:rFonts w:ascii="Arial" w:hAnsi="Arial" w:cs="Arial"/>
          <w:sz w:val="28"/>
          <w:szCs w:val="28"/>
        </w:rPr>
        <w:t xml:space="preserve">, fearing a rush to the community managed model by local authorities issued </w:t>
      </w:r>
      <w:r w:rsidR="001D0787">
        <w:rPr>
          <w:rFonts w:ascii="Arial" w:hAnsi="Arial" w:cs="Arial"/>
          <w:sz w:val="28"/>
          <w:szCs w:val="28"/>
        </w:rPr>
        <w:t>new guidelines</w:t>
      </w:r>
      <w:r w:rsidR="002D4C77">
        <w:rPr>
          <w:rFonts w:ascii="Arial" w:hAnsi="Arial" w:cs="Arial"/>
          <w:sz w:val="28"/>
          <w:szCs w:val="28"/>
        </w:rPr>
        <w:t xml:space="preserve"> published in 2015 stat</w:t>
      </w:r>
      <w:r w:rsidR="00221473">
        <w:rPr>
          <w:rFonts w:ascii="Arial" w:hAnsi="Arial" w:cs="Arial"/>
          <w:sz w:val="28"/>
          <w:szCs w:val="28"/>
        </w:rPr>
        <w:t>ing</w:t>
      </w:r>
      <w:r w:rsidR="002D4C77">
        <w:rPr>
          <w:rFonts w:ascii="Arial" w:hAnsi="Arial" w:cs="Arial"/>
          <w:sz w:val="28"/>
          <w:szCs w:val="28"/>
        </w:rPr>
        <w:t xml:space="preserve"> that for a library to be considered as</w:t>
      </w:r>
      <w:r w:rsidR="00221473">
        <w:rPr>
          <w:rFonts w:ascii="Arial" w:hAnsi="Arial" w:cs="Arial"/>
          <w:sz w:val="28"/>
          <w:szCs w:val="28"/>
        </w:rPr>
        <w:t xml:space="preserve"> part of the </w:t>
      </w:r>
      <w:r w:rsidR="002D4C77">
        <w:rPr>
          <w:rFonts w:ascii="Arial" w:hAnsi="Arial" w:cs="Arial"/>
          <w:sz w:val="28"/>
          <w:szCs w:val="28"/>
        </w:rPr>
        <w:t>statutory</w:t>
      </w:r>
      <w:r w:rsidR="00221473">
        <w:rPr>
          <w:rFonts w:ascii="Arial" w:hAnsi="Arial" w:cs="Arial"/>
          <w:sz w:val="28"/>
          <w:szCs w:val="28"/>
        </w:rPr>
        <w:t xml:space="preserve"> service the local authority must provide </w:t>
      </w:r>
      <w:r w:rsidR="002D4C77">
        <w:rPr>
          <w:rFonts w:ascii="Arial" w:hAnsi="Arial" w:cs="Arial"/>
          <w:sz w:val="28"/>
          <w:szCs w:val="28"/>
        </w:rPr>
        <w:t xml:space="preserve">at least 50% </w:t>
      </w:r>
      <w:r w:rsidR="00221473">
        <w:rPr>
          <w:rFonts w:ascii="Arial" w:hAnsi="Arial" w:cs="Arial"/>
          <w:sz w:val="28"/>
          <w:szCs w:val="28"/>
        </w:rPr>
        <w:t>of the staff hours.</w:t>
      </w:r>
      <w:r w:rsidR="002D4C77">
        <w:rPr>
          <w:rFonts w:ascii="Arial" w:hAnsi="Arial" w:cs="Arial"/>
          <w:sz w:val="28"/>
          <w:szCs w:val="28"/>
        </w:rPr>
        <w:t xml:space="preserve"> </w:t>
      </w:r>
      <w:r w:rsidR="00221473">
        <w:rPr>
          <w:rFonts w:ascii="Arial" w:hAnsi="Arial" w:cs="Arial"/>
          <w:sz w:val="28"/>
          <w:szCs w:val="28"/>
        </w:rPr>
        <w:t xml:space="preserve">This obviously impacts upon any potential savings but must be </w:t>
      </w:r>
      <w:r w:rsidR="002D4C77">
        <w:rPr>
          <w:rFonts w:ascii="Arial" w:hAnsi="Arial" w:cs="Arial"/>
          <w:sz w:val="28"/>
          <w:szCs w:val="28"/>
        </w:rPr>
        <w:t>consider</w:t>
      </w:r>
      <w:r w:rsidR="00221473">
        <w:rPr>
          <w:rFonts w:ascii="Arial" w:hAnsi="Arial" w:cs="Arial"/>
          <w:sz w:val="28"/>
          <w:szCs w:val="28"/>
        </w:rPr>
        <w:t xml:space="preserve">ed for any future </w:t>
      </w:r>
      <w:r w:rsidR="009633A6">
        <w:rPr>
          <w:rFonts w:ascii="Arial" w:hAnsi="Arial" w:cs="Arial"/>
          <w:sz w:val="28"/>
          <w:szCs w:val="28"/>
        </w:rPr>
        <w:t xml:space="preserve">potential </w:t>
      </w:r>
      <w:r w:rsidR="00221473">
        <w:rPr>
          <w:rFonts w:ascii="Arial" w:hAnsi="Arial" w:cs="Arial"/>
          <w:sz w:val="28"/>
          <w:szCs w:val="28"/>
        </w:rPr>
        <w:t>transfers to community management. Neath Port Talbot currently has more community man</w:t>
      </w:r>
      <w:r w:rsidR="002D4C77">
        <w:rPr>
          <w:rFonts w:ascii="Arial" w:hAnsi="Arial" w:cs="Arial"/>
          <w:sz w:val="28"/>
          <w:szCs w:val="28"/>
        </w:rPr>
        <w:t>aged libraries than the rest of Wales combined</w:t>
      </w:r>
      <w:r w:rsidR="009633A6">
        <w:rPr>
          <w:rFonts w:ascii="Arial" w:hAnsi="Arial" w:cs="Arial"/>
          <w:sz w:val="28"/>
          <w:szCs w:val="28"/>
        </w:rPr>
        <w:t>, n</w:t>
      </w:r>
      <w:r w:rsidR="00221473">
        <w:rPr>
          <w:rFonts w:ascii="Arial" w:hAnsi="Arial" w:cs="Arial"/>
          <w:sz w:val="28"/>
          <w:szCs w:val="28"/>
        </w:rPr>
        <w:t xml:space="preserve">one of which meet the </w:t>
      </w:r>
      <w:r w:rsidR="00826C18">
        <w:rPr>
          <w:rFonts w:ascii="Arial" w:hAnsi="Arial" w:cs="Arial"/>
          <w:sz w:val="28"/>
          <w:szCs w:val="28"/>
        </w:rPr>
        <w:t xml:space="preserve">current </w:t>
      </w:r>
      <w:r w:rsidR="00221473">
        <w:rPr>
          <w:rFonts w:ascii="Arial" w:hAnsi="Arial" w:cs="Arial"/>
          <w:sz w:val="28"/>
          <w:szCs w:val="28"/>
        </w:rPr>
        <w:t xml:space="preserve">Welsh Government guidelines. </w:t>
      </w:r>
      <w:r w:rsidR="005E217E">
        <w:rPr>
          <w:rFonts w:ascii="Arial" w:hAnsi="Arial" w:cs="Arial"/>
          <w:sz w:val="28"/>
          <w:szCs w:val="28"/>
        </w:rPr>
        <w:t xml:space="preserve"> </w:t>
      </w:r>
      <w:r w:rsidR="005E217E" w:rsidRPr="00B64A6F">
        <w:rPr>
          <w:rFonts w:ascii="Arial" w:hAnsi="Arial" w:cs="Arial"/>
          <w:sz w:val="28"/>
          <w:szCs w:val="28"/>
        </w:rPr>
        <w:t>They do, however, deliver a local service which is valued.</w:t>
      </w:r>
      <w:r w:rsidR="005E217E">
        <w:rPr>
          <w:rFonts w:ascii="Arial" w:hAnsi="Arial" w:cs="Arial"/>
          <w:sz w:val="28"/>
          <w:szCs w:val="28"/>
        </w:rPr>
        <w:t xml:space="preserve"> </w:t>
      </w:r>
      <w:r w:rsidR="002D4C77">
        <w:rPr>
          <w:rFonts w:ascii="Arial" w:hAnsi="Arial" w:cs="Arial"/>
          <w:sz w:val="28"/>
          <w:szCs w:val="28"/>
        </w:rPr>
        <w:t xml:space="preserve">     </w:t>
      </w:r>
    </w:p>
    <w:p w:rsidR="002820E1" w:rsidRDefault="001F16C1" w:rsidP="0061332C">
      <w:pPr>
        <w:rPr>
          <w:rFonts w:ascii="Arial" w:hAnsi="Arial" w:cs="Arial"/>
          <w:sz w:val="28"/>
          <w:szCs w:val="28"/>
        </w:rPr>
      </w:pPr>
      <w:r>
        <w:rPr>
          <w:rFonts w:ascii="Arial" w:hAnsi="Arial" w:cs="Arial"/>
          <w:sz w:val="28"/>
          <w:szCs w:val="28"/>
        </w:rPr>
        <w:t xml:space="preserve"> </w:t>
      </w:r>
      <w:r w:rsidR="0061332C">
        <w:rPr>
          <w:rFonts w:ascii="Arial" w:hAnsi="Arial" w:cs="Arial"/>
          <w:sz w:val="28"/>
          <w:szCs w:val="28"/>
        </w:rPr>
        <w:t>Performance</w:t>
      </w:r>
      <w:r>
        <w:rPr>
          <w:rFonts w:ascii="Arial" w:hAnsi="Arial" w:cs="Arial"/>
          <w:sz w:val="28"/>
          <w:szCs w:val="28"/>
        </w:rPr>
        <w:t>, in terms of the number of visitors and the number of items issued, has varied. As can be seen from the table below the number of overall issues has fallen, due largely in part to the cuts made to the mobile library service.</w:t>
      </w:r>
      <w:r w:rsidR="00221473">
        <w:rPr>
          <w:rFonts w:ascii="Arial" w:hAnsi="Arial" w:cs="Arial"/>
          <w:sz w:val="28"/>
          <w:szCs w:val="28"/>
        </w:rPr>
        <w:t xml:space="preserve"> This mirrors a national UK-wide trend which has </w:t>
      </w:r>
      <w:r w:rsidR="00221473">
        <w:rPr>
          <w:rFonts w:ascii="Arial" w:hAnsi="Arial" w:cs="Arial"/>
          <w:sz w:val="28"/>
          <w:szCs w:val="28"/>
        </w:rPr>
        <w:lastRenderedPageBreak/>
        <w:t xml:space="preserve">seen book issues fall by 6% in the last year. </w:t>
      </w:r>
      <w:r>
        <w:rPr>
          <w:rFonts w:ascii="Arial" w:hAnsi="Arial" w:cs="Arial"/>
          <w:sz w:val="28"/>
          <w:szCs w:val="28"/>
        </w:rPr>
        <w:t>Overall visits, however, have increased</w:t>
      </w:r>
      <w:r w:rsidR="00221473">
        <w:rPr>
          <w:rFonts w:ascii="Arial" w:hAnsi="Arial" w:cs="Arial"/>
          <w:sz w:val="28"/>
          <w:szCs w:val="28"/>
        </w:rPr>
        <w:t>, indicating that libraries are still well supported</w:t>
      </w:r>
      <w:r w:rsidR="009633A6">
        <w:rPr>
          <w:rFonts w:ascii="Arial" w:hAnsi="Arial" w:cs="Arial"/>
          <w:sz w:val="28"/>
          <w:szCs w:val="28"/>
        </w:rPr>
        <w:t xml:space="preserve"> by the majority of residents</w:t>
      </w:r>
      <w:r w:rsidR="00221473">
        <w:rPr>
          <w:rFonts w:ascii="Arial" w:hAnsi="Arial" w:cs="Arial"/>
          <w:sz w:val="28"/>
          <w:szCs w:val="28"/>
        </w:rPr>
        <w:t xml:space="preserve"> with a higher than average membership in Neath Port Talbot.</w:t>
      </w:r>
      <w:r w:rsidR="00D34856">
        <w:rPr>
          <w:rFonts w:ascii="Arial" w:hAnsi="Arial" w:cs="Arial"/>
          <w:sz w:val="28"/>
          <w:szCs w:val="28"/>
        </w:rPr>
        <w:t xml:space="preserve"> Presently there are 82,249 registered members of the service.</w:t>
      </w:r>
      <w:r w:rsidR="002820E1" w:rsidRPr="002820E1">
        <w:rPr>
          <w:rFonts w:ascii="Arial" w:hAnsi="Arial" w:cs="Arial"/>
          <w:sz w:val="28"/>
          <w:szCs w:val="28"/>
        </w:rPr>
        <w:t xml:space="preserve"> </w:t>
      </w:r>
    </w:p>
    <w:p w:rsidR="00D34856" w:rsidRDefault="002820E1" w:rsidP="0061332C">
      <w:pPr>
        <w:rPr>
          <w:rFonts w:ascii="Arial" w:hAnsi="Arial" w:cs="Arial"/>
          <w:sz w:val="28"/>
          <w:szCs w:val="28"/>
        </w:rPr>
      </w:pPr>
      <w:r>
        <w:rPr>
          <w:rFonts w:ascii="Arial" w:hAnsi="Arial" w:cs="Arial"/>
          <w:sz w:val="28"/>
          <w:szCs w:val="28"/>
        </w:rPr>
        <w:t xml:space="preserve"> The increase in visitors and usage also reflects the wide range of outreach work that goes on at the library and at other venues. The number of people attending events held by libraries has increased by 36% over the last two years. In 2015-16 there were 61,664 attendees at all events</w:t>
      </w:r>
      <w:r w:rsidR="00FF0AB2">
        <w:rPr>
          <w:rFonts w:ascii="Arial" w:hAnsi="Arial" w:cs="Arial"/>
          <w:sz w:val="28"/>
          <w:szCs w:val="28"/>
        </w:rPr>
        <w:t>.</w:t>
      </w:r>
    </w:p>
    <w:p w:rsidR="00D34856" w:rsidRPr="009633A6" w:rsidRDefault="009633A6" w:rsidP="0061332C">
      <w:pPr>
        <w:rPr>
          <w:rFonts w:cs="Arial"/>
          <w:sz w:val="24"/>
          <w:szCs w:val="24"/>
        </w:rPr>
      </w:pPr>
      <w:r w:rsidRPr="009633A6">
        <w:rPr>
          <w:rFonts w:cs="Arial"/>
          <w:sz w:val="24"/>
          <w:szCs w:val="24"/>
        </w:rPr>
        <w:t>Visits and Issues at Branch Libraries since 2013</w:t>
      </w:r>
    </w:p>
    <w:tbl>
      <w:tblPr>
        <w:tblStyle w:val="TableGrid"/>
        <w:tblW w:w="9432" w:type="dxa"/>
        <w:tblLook w:val="04A0" w:firstRow="1" w:lastRow="0" w:firstColumn="1" w:lastColumn="0" w:noHBand="0" w:noVBand="1"/>
        <w:tblCaption w:val="Visits and Issues at Branch Libraries since 2013"/>
        <w:tblDescription w:val="This table shows the number of visits and issues at NPT branch libraries since 2013"/>
      </w:tblPr>
      <w:tblGrid>
        <w:gridCol w:w="1719"/>
        <w:gridCol w:w="1286"/>
        <w:gridCol w:w="1285"/>
        <w:gridCol w:w="1285"/>
        <w:gridCol w:w="1285"/>
        <w:gridCol w:w="1286"/>
        <w:gridCol w:w="1286"/>
      </w:tblGrid>
      <w:tr w:rsidR="00B54FBE" w:rsidRPr="00B54FBE" w:rsidTr="006B3BDD">
        <w:trPr>
          <w:trHeight w:val="382"/>
          <w:tblHeader/>
        </w:trPr>
        <w:tc>
          <w:tcPr>
            <w:tcW w:w="1719" w:type="dxa"/>
            <w:shd w:val="clear" w:color="auto" w:fill="D9D9D9" w:themeFill="background1" w:themeFillShade="D9"/>
          </w:tcPr>
          <w:p w:rsidR="00B54FBE" w:rsidRPr="00B54FBE" w:rsidRDefault="00B54FBE" w:rsidP="00755B76">
            <w:pPr>
              <w:spacing w:line="360" w:lineRule="auto"/>
              <w:jc w:val="center"/>
              <w:rPr>
                <w:rFonts w:cs="Arial"/>
                <w:b/>
                <w:sz w:val="24"/>
                <w:szCs w:val="24"/>
              </w:rPr>
            </w:pPr>
          </w:p>
        </w:tc>
        <w:tc>
          <w:tcPr>
            <w:tcW w:w="1286" w:type="dxa"/>
            <w:tcBorders>
              <w:right w:val="nil"/>
            </w:tcBorders>
            <w:shd w:val="clear" w:color="auto" w:fill="DBE5F1" w:themeFill="accent1" w:themeFillTint="33"/>
          </w:tcPr>
          <w:p w:rsidR="00B54FBE" w:rsidRPr="00B54FBE" w:rsidRDefault="00B54FBE" w:rsidP="00755B76">
            <w:pPr>
              <w:spacing w:line="360" w:lineRule="auto"/>
              <w:jc w:val="right"/>
              <w:rPr>
                <w:rFonts w:cs="Arial"/>
                <w:b/>
                <w:sz w:val="24"/>
                <w:szCs w:val="24"/>
              </w:rPr>
            </w:pPr>
            <w:r w:rsidRPr="00B54FBE">
              <w:rPr>
                <w:rFonts w:cs="Arial"/>
                <w:b/>
                <w:sz w:val="24"/>
                <w:szCs w:val="24"/>
              </w:rPr>
              <w:t>2013-14</w:t>
            </w:r>
          </w:p>
        </w:tc>
        <w:tc>
          <w:tcPr>
            <w:tcW w:w="1285" w:type="dxa"/>
            <w:tcBorders>
              <w:left w:val="nil"/>
              <w:bottom w:val="single" w:sz="4" w:space="0" w:color="auto"/>
            </w:tcBorders>
            <w:shd w:val="clear" w:color="auto" w:fill="DBE5F1" w:themeFill="accent1" w:themeFillTint="33"/>
          </w:tcPr>
          <w:p w:rsidR="00B54FBE" w:rsidRPr="00B54FBE" w:rsidRDefault="00B54FBE" w:rsidP="00755B76">
            <w:pPr>
              <w:spacing w:line="360" w:lineRule="auto"/>
              <w:jc w:val="right"/>
              <w:rPr>
                <w:rFonts w:cs="Arial"/>
                <w:b/>
                <w:sz w:val="24"/>
                <w:szCs w:val="24"/>
              </w:rPr>
            </w:pPr>
          </w:p>
        </w:tc>
        <w:tc>
          <w:tcPr>
            <w:tcW w:w="1285" w:type="dxa"/>
            <w:tcBorders>
              <w:right w:val="nil"/>
            </w:tcBorders>
            <w:shd w:val="clear" w:color="auto" w:fill="FDE9D9" w:themeFill="accent6" w:themeFillTint="33"/>
          </w:tcPr>
          <w:p w:rsidR="00B54FBE" w:rsidRPr="00B54FBE" w:rsidRDefault="00B54FBE" w:rsidP="00755B76">
            <w:pPr>
              <w:spacing w:line="360" w:lineRule="auto"/>
              <w:jc w:val="right"/>
              <w:rPr>
                <w:rFonts w:cs="Arial"/>
                <w:b/>
                <w:sz w:val="24"/>
                <w:szCs w:val="24"/>
              </w:rPr>
            </w:pPr>
            <w:r w:rsidRPr="00B54FBE">
              <w:rPr>
                <w:rFonts w:cs="Arial"/>
                <w:b/>
                <w:sz w:val="24"/>
                <w:szCs w:val="24"/>
              </w:rPr>
              <w:t>2014-15</w:t>
            </w:r>
          </w:p>
        </w:tc>
        <w:tc>
          <w:tcPr>
            <w:tcW w:w="1285" w:type="dxa"/>
            <w:tcBorders>
              <w:left w:val="nil"/>
            </w:tcBorders>
            <w:shd w:val="clear" w:color="auto" w:fill="FDE9D9" w:themeFill="accent6" w:themeFillTint="33"/>
          </w:tcPr>
          <w:p w:rsidR="00B54FBE" w:rsidRPr="00B54FBE" w:rsidRDefault="00B54FBE" w:rsidP="00755B76">
            <w:pPr>
              <w:spacing w:line="360" w:lineRule="auto"/>
              <w:jc w:val="right"/>
              <w:rPr>
                <w:rFonts w:cs="Arial"/>
                <w:b/>
                <w:sz w:val="24"/>
                <w:szCs w:val="24"/>
              </w:rPr>
            </w:pPr>
          </w:p>
        </w:tc>
        <w:tc>
          <w:tcPr>
            <w:tcW w:w="1286" w:type="dxa"/>
            <w:tcBorders>
              <w:right w:val="nil"/>
            </w:tcBorders>
            <w:shd w:val="clear" w:color="auto" w:fill="EAF1DD" w:themeFill="accent3" w:themeFillTint="33"/>
          </w:tcPr>
          <w:p w:rsidR="00B54FBE" w:rsidRPr="00B54FBE" w:rsidRDefault="00B54FBE" w:rsidP="00755B76">
            <w:pPr>
              <w:spacing w:line="360" w:lineRule="auto"/>
              <w:jc w:val="right"/>
              <w:rPr>
                <w:rFonts w:cs="Arial"/>
                <w:b/>
                <w:sz w:val="24"/>
                <w:szCs w:val="24"/>
              </w:rPr>
            </w:pPr>
            <w:r w:rsidRPr="00B54FBE">
              <w:rPr>
                <w:rFonts w:cs="Arial"/>
                <w:b/>
                <w:sz w:val="24"/>
                <w:szCs w:val="24"/>
              </w:rPr>
              <w:t>2015-16</w:t>
            </w:r>
          </w:p>
        </w:tc>
        <w:tc>
          <w:tcPr>
            <w:tcW w:w="1286" w:type="dxa"/>
            <w:tcBorders>
              <w:left w:val="nil"/>
            </w:tcBorders>
            <w:shd w:val="clear" w:color="auto" w:fill="EAF1DD" w:themeFill="accent3" w:themeFillTint="33"/>
          </w:tcPr>
          <w:p w:rsidR="00B54FBE" w:rsidRPr="00B54FBE" w:rsidRDefault="00B54FBE" w:rsidP="00755B76">
            <w:pPr>
              <w:spacing w:line="360" w:lineRule="auto"/>
              <w:jc w:val="right"/>
              <w:rPr>
                <w:rFonts w:cs="Arial"/>
                <w:b/>
                <w:sz w:val="24"/>
                <w:szCs w:val="24"/>
              </w:rPr>
            </w:pPr>
          </w:p>
        </w:tc>
      </w:tr>
      <w:tr w:rsidR="00B54FBE" w:rsidRPr="00B54FBE" w:rsidTr="00B54FBE">
        <w:trPr>
          <w:trHeight w:val="404"/>
        </w:trPr>
        <w:tc>
          <w:tcPr>
            <w:tcW w:w="1719" w:type="dxa"/>
            <w:shd w:val="clear" w:color="auto" w:fill="D9D9D9" w:themeFill="background1" w:themeFillShade="D9"/>
          </w:tcPr>
          <w:p w:rsidR="00B54FBE" w:rsidRPr="00B54FBE" w:rsidRDefault="00B54FBE" w:rsidP="00755B76">
            <w:pPr>
              <w:spacing w:line="360" w:lineRule="auto"/>
              <w:jc w:val="center"/>
              <w:rPr>
                <w:rFonts w:cs="Arial"/>
                <w:b/>
                <w:sz w:val="24"/>
                <w:szCs w:val="24"/>
              </w:rPr>
            </w:pPr>
          </w:p>
        </w:tc>
        <w:tc>
          <w:tcPr>
            <w:tcW w:w="1286" w:type="dxa"/>
            <w:shd w:val="clear" w:color="auto" w:fill="DBE5F1" w:themeFill="accent1" w:themeFillTint="33"/>
          </w:tcPr>
          <w:p w:rsidR="00B54FBE" w:rsidRPr="00B54FBE" w:rsidRDefault="00B54FBE" w:rsidP="00755B76">
            <w:pPr>
              <w:spacing w:line="360" w:lineRule="auto"/>
              <w:jc w:val="center"/>
              <w:rPr>
                <w:rFonts w:cs="Arial"/>
                <w:sz w:val="24"/>
                <w:szCs w:val="24"/>
              </w:rPr>
            </w:pPr>
            <w:r w:rsidRPr="00B54FBE">
              <w:rPr>
                <w:rFonts w:cs="Arial"/>
                <w:sz w:val="24"/>
                <w:szCs w:val="24"/>
              </w:rPr>
              <w:t>Visits</w:t>
            </w:r>
          </w:p>
        </w:tc>
        <w:tc>
          <w:tcPr>
            <w:tcW w:w="1285" w:type="dxa"/>
            <w:tcBorders>
              <w:top w:val="single" w:sz="4" w:space="0" w:color="auto"/>
            </w:tcBorders>
            <w:shd w:val="clear" w:color="auto" w:fill="DBE5F1" w:themeFill="accent1" w:themeFillTint="33"/>
          </w:tcPr>
          <w:p w:rsidR="00B54FBE" w:rsidRPr="00B54FBE" w:rsidRDefault="00B54FBE" w:rsidP="00755B76">
            <w:pPr>
              <w:spacing w:line="360" w:lineRule="auto"/>
              <w:jc w:val="center"/>
              <w:rPr>
                <w:rFonts w:cs="Arial"/>
                <w:sz w:val="24"/>
                <w:szCs w:val="24"/>
              </w:rPr>
            </w:pPr>
            <w:r w:rsidRPr="00B54FBE">
              <w:rPr>
                <w:rFonts w:cs="Arial"/>
                <w:sz w:val="24"/>
                <w:szCs w:val="24"/>
              </w:rPr>
              <w:t>Issues</w:t>
            </w:r>
          </w:p>
        </w:tc>
        <w:tc>
          <w:tcPr>
            <w:tcW w:w="1285" w:type="dxa"/>
            <w:shd w:val="clear" w:color="auto" w:fill="FDE9D9" w:themeFill="accent6" w:themeFillTint="33"/>
          </w:tcPr>
          <w:p w:rsidR="00B54FBE" w:rsidRPr="00B54FBE" w:rsidRDefault="00B54FBE" w:rsidP="00755B76">
            <w:pPr>
              <w:spacing w:line="360" w:lineRule="auto"/>
              <w:jc w:val="center"/>
              <w:rPr>
                <w:rFonts w:cs="Arial"/>
                <w:sz w:val="24"/>
                <w:szCs w:val="24"/>
              </w:rPr>
            </w:pPr>
            <w:r w:rsidRPr="00B54FBE">
              <w:rPr>
                <w:rFonts w:cs="Arial"/>
                <w:sz w:val="24"/>
                <w:szCs w:val="24"/>
              </w:rPr>
              <w:t>Visits</w:t>
            </w:r>
          </w:p>
        </w:tc>
        <w:tc>
          <w:tcPr>
            <w:tcW w:w="1285" w:type="dxa"/>
            <w:shd w:val="clear" w:color="auto" w:fill="FDE9D9" w:themeFill="accent6" w:themeFillTint="33"/>
          </w:tcPr>
          <w:p w:rsidR="00B54FBE" w:rsidRPr="00B54FBE" w:rsidRDefault="00B54FBE" w:rsidP="00755B76">
            <w:pPr>
              <w:spacing w:line="360" w:lineRule="auto"/>
              <w:jc w:val="center"/>
              <w:rPr>
                <w:rFonts w:cs="Arial"/>
                <w:sz w:val="24"/>
                <w:szCs w:val="24"/>
              </w:rPr>
            </w:pPr>
            <w:r w:rsidRPr="00B54FBE">
              <w:rPr>
                <w:rFonts w:cs="Arial"/>
                <w:sz w:val="24"/>
                <w:szCs w:val="24"/>
              </w:rPr>
              <w:t>Issues</w:t>
            </w:r>
          </w:p>
        </w:tc>
        <w:tc>
          <w:tcPr>
            <w:tcW w:w="1286" w:type="dxa"/>
            <w:shd w:val="clear" w:color="auto" w:fill="EAF1DD" w:themeFill="accent3" w:themeFillTint="33"/>
          </w:tcPr>
          <w:p w:rsidR="00B54FBE" w:rsidRPr="00B54FBE" w:rsidRDefault="00B54FBE" w:rsidP="00755B76">
            <w:pPr>
              <w:spacing w:line="360" w:lineRule="auto"/>
              <w:jc w:val="center"/>
              <w:rPr>
                <w:rFonts w:cs="Arial"/>
                <w:sz w:val="24"/>
                <w:szCs w:val="24"/>
              </w:rPr>
            </w:pPr>
            <w:r w:rsidRPr="00B54FBE">
              <w:rPr>
                <w:rFonts w:cs="Arial"/>
                <w:sz w:val="24"/>
                <w:szCs w:val="24"/>
              </w:rPr>
              <w:t>Visits</w:t>
            </w:r>
          </w:p>
        </w:tc>
        <w:tc>
          <w:tcPr>
            <w:tcW w:w="1286" w:type="dxa"/>
            <w:shd w:val="clear" w:color="auto" w:fill="EAF1DD" w:themeFill="accent3" w:themeFillTint="33"/>
          </w:tcPr>
          <w:p w:rsidR="00B54FBE" w:rsidRPr="00B54FBE" w:rsidRDefault="00B54FBE" w:rsidP="00755B76">
            <w:pPr>
              <w:spacing w:line="360" w:lineRule="auto"/>
              <w:jc w:val="center"/>
              <w:rPr>
                <w:rFonts w:cs="Arial"/>
                <w:sz w:val="24"/>
                <w:szCs w:val="24"/>
              </w:rPr>
            </w:pPr>
            <w:r w:rsidRPr="00B54FBE">
              <w:rPr>
                <w:rFonts w:cs="Arial"/>
                <w:sz w:val="24"/>
                <w:szCs w:val="24"/>
              </w:rPr>
              <w:t>Issues</w:t>
            </w:r>
          </w:p>
        </w:tc>
      </w:tr>
      <w:tr w:rsidR="00B54FBE" w:rsidRPr="00B54FBE" w:rsidTr="00B54FBE">
        <w:trPr>
          <w:trHeight w:val="382"/>
        </w:trPr>
        <w:tc>
          <w:tcPr>
            <w:tcW w:w="1719" w:type="dxa"/>
            <w:shd w:val="clear" w:color="auto" w:fill="D9D9D9" w:themeFill="background1" w:themeFillShade="D9"/>
          </w:tcPr>
          <w:p w:rsidR="00B54FBE" w:rsidRPr="00B54FBE" w:rsidRDefault="00B54FBE" w:rsidP="00755B76">
            <w:pPr>
              <w:spacing w:line="360" w:lineRule="auto"/>
              <w:jc w:val="center"/>
              <w:rPr>
                <w:rFonts w:cs="Arial"/>
                <w:b/>
                <w:sz w:val="24"/>
                <w:szCs w:val="24"/>
              </w:rPr>
            </w:pPr>
            <w:r w:rsidRPr="00B54FBE">
              <w:rPr>
                <w:rFonts w:cs="Arial"/>
                <w:b/>
                <w:sz w:val="24"/>
                <w:szCs w:val="24"/>
              </w:rPr>
              <w:t>Baglan</w:t>
            </w:r>
          </w:p>
        </w:tc>
        <w:tc>
          <w:tcPr>
            <w:tcW w:w="1286" w:type="dxa"/>
            <w:shd w:val="clear" w:color="auto" w:fill="DBE5F1" w:themeFill="accent1" w:themeFillTint="33"/>
          </w:tcPr>
          <w:p w:rsidR="00B54FBE" w:rsidRPr="00B54FBE" w:rsidRDefault="00B54FBE" w:rsidP="00755B76">
            <w:pPr>
              <w:spacing w:line="360" w:lineRule="auto"/>
              <w:jc w:val="center"/>
              <w:rPr>
                <w:rFonts w:cs="Arial"/>
                <w:sz w:val="24"/>
                <w:szCs w:val="24"/>
              </w:rPr>
            </w:pPr>
            <w:r w:rsidRPr="00B54FBE">
              <w:rPr>
                <w:rFonts w:cs="Arial"/>
                <w:sz w:val="24"/>
                <w:szCs w:val="24"/>
              </w:rPr>
              <w:t>29346</w:t>
            </w:r>
          </w:p>
        </w:tc>
        <w:tc>
          <w:tcPr>
            <w:tcW w:w="1285" w:type="dxa"/>
            <w:shd w:val="clear" w:color="auto" w:fill="DBE5F1" w:themeFill="accent1" w:themeFillTint="33"/>
          </w:tcPr>
          <w:p w:rsidR="00B54FBE" w:rsidRPr="00B54FBE" w:rsidRDefault="00B54FBE" w:rsidP="00755B76">
            <w:pPr>
              <w:spacing w:line="360" w:lineRule="auto"/>
              <w:jc w:val="center"/>
              <w:rPr>
                <w:rFonts w:cs="Arial"/>
                <w:sz w:val="24"/>
                <w:szCs w:val="24"/>
              </w:rPr>
            </w:pPr>
            <w:r w:rsidRPr="00B54FBE">
              <w:rPr>
                <w:rFonts w:cs="Arial"/>
                <w:sz w:val="24"/>
                <w:szCs w:val="24"/>
              </w:rPr>
              <w:t>18281</w:t>
            </w:r>
          </w:p>
        </w:tc>
        <w:tc>
          <w:tcPr>
            <w:tcW w:w="1285" w:type="dxa"/>
            <w:shd w:val="clear" w:color="auto" w:fill="FDE9D9" w:themeFill="accent6" w:themeFillTint="33"/>
          </w:tcPr>
          <w:p w:rsidR="00B54FBE" w:rsidRPr="00B54FBE" w:rsidRDefault="00B54FBE" w:rsidP="00755B76">
            <w:pPr>
              <w:spacing w:line="360" w:lineRule="auto"/>
              <w:jc w:val="center"/>
              <w:rPr>
                <w:rFonts w:cs="Arial"/>
                <w:sz w:val="24"/>
                <w:szCs w:val="24"/>
              </w:rPr>
            </w:pPr>
            <w:r w:rsidRPr="00B54FBE">
              <w:rPr>
                <w:rFonts w:cs="Arial"/>
                <w:sz w:val="24"/>
                <w:szCs w:val="24"/>
              </w:rPr>
              <w:t>26769</w:t>
            </w:r>
          </w:p>
        </w:tc>
        <w:tc>
          <w:tcPr>
            <w:tcW w:w="1285" w:type="dxa"/>
            <w:shd w:val="clear" w:color="auto" w:fill="FDE9D9" w:themeFill="accent6" w:themeFillTint="33"/>
          </w:tcPr>
          <w:p w:rsidR="00B54FBE" w:rsidRPr="00B54FBE" w:rsidRDefault="00B54FBE" w:rsidP="00755B76">
            <w:pPr>
              <w:spacing w:line="360" w:lineRule="auto"/>
              <w:jc w:val="center"/>
              <w:rPr>
                <w:rFonts w:cs="Arial"/>
                <w:sz w:val="24"/>
                <w:szCs w:val="24"/>
              </w:rPr>
            </w:pPr>
            <w:r w:rsidRPr="00B54FBE">
              <w:rPr>
                <w:rFonts w:cs="Arial"/>
                <w:sz w:val="24"/>
                <w:szCs w:val="24"/>
              </w:rPr>
              <w:t>19121</w:t>
            </w:r>
          </w:p>
        </w:tc>
        <w:tc>
          <w:tcPr>
            <w:tcW w:w="1286" w:type="dxa"/>
            <w:shd w:val="clear" w:color="auto" w:fill="EAF1DD" w:themeFill="accent3" w:themeFillTint="33"/>
          </w:tcPr>
          <w:p w:rsidR="00B54FBE" w:rsidRPr="00B54FBE" w:rsidRDefault="00B54FBE" w:rsidP="00755B76">
            <w:pPr>
              <w:spacing w:line="360" w:lineRule="auto"/>
              <w:jc w:val="center"/>
              <w:rPr>
                <w:rFonts w:cs="Arial"/>
                <w:sz w:val="24"/>
                <w:szCs w:val="24"/>
              </w:rPr>
            </w:pPr>
            <w:r w:rsidRPr="00B54FBE">
              <w:rPr>
                <w:rFonts w:cs="Arial"/>
                <w:sz w:val="24"/>
                <w:szCs w:val="24"/>
              </w:rPr>
              <w:t>29604</w:t>
            </w:r>
          </w:p>
        </w:tc>
        <w:tc>
          <w:tcPr>
            <w:tcW w:w="1286" w:type="dxa"/>
            <w:shd w:val="clear" w:color="auto" w:fill="EAF1DD" w:themeFill="accent3" w:themeFillTint="33"/>
          </w:tcPr>
          <w:p w:rsidR="00B54FBE" w:rsidRPr="00B54FBE" w:rsidRDefault="00B54FBE" w:rsidP="00755B76">
            <w:pPr>
              <w:spacing w:line="360" w:lineRule="auto"/>
              <w:jc w:val="center"/>
              <w:rPr>
                <w:rFonts w:cs="Arial"/>
                <w:sz w:val="24"/>
                <w:szCs w:val="24"/>
              </w:rPr>
            </w:pPr>
            <w:r w:rsidRPr="00B54FBE">
              <w:rPr>
                <w:rFonts w:cs="Arial"/>
                <w:sz w:val="24"/>
                <w:szCs w:val="24"/>
              </w:rPr>
              <w:t>19069</w:t>
            </w:r>
          </w:p>
        </w:tc>
      </w:tr>
      <w:tr w:rsidR="00B54FBE" w:rsidRPr="00B54FBE" w:rsidTr="00B54FBE">
        <w:trPr>
          <w:trHeight w:val="404"/>
        </w:trPr>
        <w:tc>
          <w:tcPr>
            <w:tcW w:w="1719" w:type="dxa"/>
            <w:shd w:val="clear" w:color="auto" w:fill="D9D9D9" w:themeFill="background1" w:themeFillShade="D9"/>
          </w:tcPr>
          <w:p w:rsidR="00B54FBE" w:rsidRPr="00B54FBE" w:rsidRDefault="00B54FBE" w:rsidP="00755B76">
            <w:pPr>
              <w:spacing w:line="360" w:lineRule="auto"/>
              <w:jc w:val="center"/>
              <w:rPr>
                <w:rFonts w:cs="Arial"/>
                <w:b/>
                <w:sz w:val="24"/>
                <w:szCs w:val="24"/>
              </w:rPr>
            </w:pPr>
            <w:r w:rsidRPr="00B54FBE">
              <w:rPr>
                <w:rFonts w:cs="Arial"/>
                <w:b/>
                <w:sz w:val="24"/>
                <w:szCs w:val="24"/>
              </w:rPr>
              <w:t>Cwmafan</w:t>
            </w:r>
          </w:p>
        </w:tc>
        <w:tc>
          <w:tcPr>
            <w:tcW w:w="1286" w:type="dxa"/>
            <w:shd w:val="clear" w:color="auto" w:fill="DBE5F1" w:themeFill="accent1" w:themeFillTint="33"/>
          </w:tcPr>
          <w:p w:rsidR="00B54FBE" w:rsidRPr="00B54FBE" w:rsidRDefault="00B54FBE" w:rsidP="00755B76">
            <w:pPr>
              <w:spacing w:line="360" w:lineRule="auto"/>
              <w:jc w:val="center"/>
              <w:rPr>
                <w:rFonts w:cs="Arial"/>
                <w:sz w:val="24"/>
                <w:szCs w:val="24"/>
              </w:rPr>
            </w:pPr>
            <w:r w:rsidRPr="00B54FBE">
              <w:rPr>
                <w:rFonts w:cs="Arial"/>
                <w:sz w:val="24"/>
                <w:szCs w:val="24"/>
              </w:rPr>
              <w:t>56850</w:t>
            </w:r>
          </w:p>
        </w:tc>
        <w:tc>
          <w:tcPr>
            <w:tcW w:w="1285" w:type="dxa"/>
            <w:shd w:val="clear" w:color="auto" w:fill="DBE5F1" w:themeFill="accent1" w:themeFillTint="33"/>
          </w:tcPr>
          <w:p w:rsidR="00B54FBE" w:rsidRPr="00B54FBE" w:rsidRDefault="00B54FBE" w:rsidP="00755B76">
            <w:pPr>
              <w:spacing w:line="360" w:lineRule="auto"/>
              <w:jc w:val="center"/>
              <w:rPr>
                <w:rFonts w:cs="Arial"/>
                <w:sz w:val="24"/>
                <w:szCs w:val="24"/>
              </w:rPr>
            </w:pPr>
            <w:r w:rsidRPr="00B54FBE">
              <w:rPr>
                <w:rFonts w:cs="Arial"/>
                <w:sz w:val="24"/>
                <w:szCs w:val="24"/>
              </w:rPr>
              <w:t>24423</w:t>
            </w:r>
          </w:p>
        </w:tc>
        <w:tc>
          <w:tcPr>
            <w:tcW w:w="1285" w:type="dxa"/>
            <w:shd w:val="clear" w:color="auto" w:fill="FDE9D9" w:themeFill="accent6" w:themeFillTint="33"/>
          </w:tcPr>
          <w:p w:rsidR="00B54FBE" w:rsidRPr="00B54FBE" w:rsidRDefault="00B54FBE" w:rsidP="00755B76">
            <w:pPr>
              <w:spacing w:line="360" w:lineRule="auto"/>
              <w:jc w:val="center"/>
              <w:rPr>
                <w:rFonts w:cs="Arial"/>
                <w:sz w:val="24"/>
                <w:szCs w:val="24"/>
              </w:rPr>
            </w:pPr>
            <w:r w:rsidRPr="00B54FBE">
              <w:rPr>
                <w:rFonts w:cs="Arial"/>
                <w:sz w:val="24"/>
                <w:szCs w:val="24"/>
              </w:rPr>
              <w:t>58870</w:t>
            </w:r>
          </w:p>
        </w:tc>
        <w:tc>
          <w:tcPr>
            <w:tcW w:w="1285" w:type="dxa"/>
            <w:shd w:val="clear" w:color="auto" w:fill="FDE9D9" w:themeFill="accent6" w:themeFillTint="33"/>
          </w:tcPr>
          <w:p w:rsidR="00B54FBE" w:rsidRPr="00B54FBE" w:rsidRDefault="00B54FBE" w:rsidP="00755B76">
            <w:pPr>
              <w:spacing w:line="360" w:lineRule="auto"/>
              <w:jc w:val="center"/>
              <w:rPr>
                <w:rFonts w:cs="Arial"/>
                <w:sz w:val="24"/>
                <w:szCs w:val="24"/>
              </w:rPr>
            </w:pPr>
            <w:r w:rsidRPr="00B54FBE">
              <w:rPr>
                <w:rFonts w:cs="Arial"/>
                <w:sz w:val="24"/>
                <w:szCs w:val="24"/>
              </w:rPr>
              <w:t>23303</w:t>
            </w:r>
          </w:p>
        </w:tc>
        <w:tc>
          <w:tcPr>
            <w:tcW w:w="1286" w:type="dxa"/>
            <w:shd w:val="clear" w:color="auto" w:fill="EAF1DD" w:themeFill="accent3" w:themeFillTint="33"/>
          </w:tcPr>
          <w:p w:rsidR="00B54FBE" w:rsidRPr="00B54FBE" w:rsidRDefault="00B54FBE" w:rsidP="00755B76">
            <w:pPr>
              <w:spacing w:line="360" w:lineRule="auto"/>
              <w:jc w:val="center"/>
              <w:rPr>
                <w:rFonts w:cs="Arial"/>
                <w:sz w:val="24"/>
                <w:szCs w:val="24"/>
              </w:rPr>
            </w:pPr>
            <w:r w:rsidRPr="00B54FBE">
              <w:rPr>
                <w:rFonts w:cs="Arial"/>
                <w:sz w:val="24"/>
                <w:szCs w:val="24"/>
              </w:rPr>
              <w:t>61586</w:t>
            </w:r>
          </w:p>
        </w:tc>
        <w:tc>
          <w:tcPr>
            <w:tcW w:w="1286" w:type="dxa"/>
            <w:shd w:val="clear" w:color="auto" w:fill="EAF1DD" w:themeFill="accent3" w:themeFillTint="33"/>
          </w:tcPr>
          <w:p w:rsidR="00B54FBE" w:rsidRPr="00B54FBE" w:rsidRDefault="00B54FBE" w:rsidP="00755B76">
            <w:pPr>
              <w:spacing w:line="360" w:lineRule="auto"/>
              <w:jc w:val="center"/>
              <w:rPr>
                <w:rFonts w:cs="Arial"/>
                <w:sz w:val="24"/>
                <w:szCs w:val="24"/>
              </w:rPr>
            </w:pPr>
            <w:r w:rsidRPr="00B54FBE">
              <w:rPr>
                <w:rFonts w:cs="Arial"/>
                <w:sz w:val="24"/>
                <w:szCs w:val="24"/>
              </w:rPr>
              <w:t>24724</w:t>
            </w:r>
          </w:p>
        </w:tc>
      </w:tr>
      <w:tr w:rsidR="00B54FBE" w:rsidRPr="00B54FBE" w:rsidTr="00B54FBE">
        <w:trPr>
          <w:trHeight w:val="382"/>
        </w:trPr>
        <w:tc>
          <w:tcPr>
            <w:tcW w:w="1719" w:type="dxa"/>
            <w:shd w:val="clear" w:color="auto" w:fill="D9D9D9" w:themeFill="background1" w:themeFillShade="D9"/>
          </w:tcPr>
          <w:p w:rsidR="00B54FBE" w:rsidRPr="00B54FBE" w:rsidRDefault="00B54FBE" w:rsidP="00755B76">
            <w:pPr>
              <w:spacing w:line="360" w:lineRule="auto"/>
              <w:jc w:val="center"/>
              <w:rPr>
                <w:rFonts w:cs="Arial"/>
                <w:b/>
                <w:sz w:val="24"/>
                <w:szCs w:val="24"/>
              </w:rPr>
            </w:pPr>
            <w:r w:rsidRPr="00B54FBE">
              <w:rPr>
                <w:rFonts w:cs="Arial"/>
                <w:b/>
                <w:sz w:val="24"/>
                <w:szCs w:val="24"/>
              </w:rPr>
              <w:t>Glynneath</w:t>
            </w:r>
          </w:p>
        </w:tc>
        <w:tc>
          <w:tcPr>
            <w:tcW w:w="1286" w:type="dxa"/>
            <w:shd w:val="clear" w:color="auto" w:fill="DBE5F1" w:themeFill="accent1" w:themeFillTint="33"/>
          </w:tcPr>
          <w:p w:rsidR="00B54FBE" w:rsidRPr="00B54FBE" w:rsidRDefault="00B54FBE" w:rsidP="00755B76">
            <w:pPr>
              <w:spacing w:line="360" w:lineRule="auto"/>
              <w:jc w:val="center"/>
              <w:rPr>
                <w:rFonts w:cs="Arial"/>
                <w:sz w:val="24"/>
                <w:szCs w:val="24"/>
              </w:rPr>
            </w:pPr>
            <w:r w:rsidRPr="00B54FBE">
              <w:rPr>
                <w:rFonts w:cs="Arial"/>
                <w:sz w:val="24"/>
                <w:szCs w:val="24"/>
              </w:rPr>
              <w:t>73515</w:t>
            </w:r>
          </w:p>
        </w:tc>
        <w:tc>
          <w:tcPr>
            <w:tcW w:w="1285" w:type="dxa"/>
            <w:shd w:val="clear" w:color="auto" w:fill="DBE5F1" w:themeFill="accent1" w:themeFillTint="33"/>
          </w:tcPr>
          <w:p w:rsidR="00B54FBE" w:rsidRPr="00B54FBE" w:rsidRDefault="00B54FBE" w:rsidP="00755B76">
            <w:pPr>
              <w:spacing w:line="360" w:lineRule="auto"/>
              <w:jc w:val="center"/>
              <w:rPr>
                <w:rFonts w:cs="Arial"/>
                <w:sz w:val="24"/>
                <w:szCs w:val="24"/>
              </w:rPr>
            </w:pPr>
            <w:r w:rsidRPr="00B54FBE">
              <w:rPr>
                <w:rFonts w:cs="Arial"/>
                <w:sz w:val="24"/>
                <w:szCs w:val="24"/>
              </w:rPr>
              <w:t>27975</w:t>
            </w:r>
          </w:p>
        </w:tc>
        <w:tc>
          <w:tcPr>
            <w:tcW w:w="1285" w:type="dxa"/>
            <w:shd w:val="clear" w:color="auto" w:fill="FDE9D9" w:themeFill="accent6" w:themeFillTint="33"/>
          </w:tcPr>
          <w:p w:rsidR="00B54FBE" w:rsidRPr="00B54FBE" w:rsidRDefault="00B54FBE" w:rsidP="00755B76">
            <w:pPr>
              <w:spacing w:line="360" w:lineRule="auto"/>
              <w:jc w:val="center"/>
              <w:rPr>
                <w:rFonts w:cs="Arial"/>
                <w:sz w:val="24"/>
                <w:szCs w:val="24"/>
              </w:rPr>
            </w:pPr>
            <w:r w:rsidRPr="00B54FBE">
              <w:rPr>
                <w:rFonts w:cs="Arial"/>
                <w:sz w:val="24"/>
                <w:szCs w:val="24"/>
              </w:rPr>
              <w:t>72956</w:t>
            </w:r>
          </w:p>
        </w:tc>
        <w:tc>
          <w:tcPr>
            <w:tcW w:w="1285" w:type="dxa"/>
            <w:shd w:val="clear" w:color="auto" w:fill="FDE9D9" w:themeFill="accent6" w:themeFillTint="33"/>
          </w:tcPr>
          <w:p w:rsidR="00B54FBE" w:rsidRPr="00B54FBE" w:rsidRDefault="00B54FBE" w:rsidP="00755B76">
            <w:pPr>
              <w:spacing w:line="360" w:lineRule="auto"/>
              <w:jc w:val="center"/>
              <w:rPr>
                <w:rFonts w:cs="Arial"/>
                <w:sz w:val="24"/>
                <w:szCs w:val="24"/>
              </w:rPr>
            </w:pPr>
            <w:r w:rsidRPr="00B54FBE">
              <w:rPr>
                <w:rFonts w:cs="Arial"/>
                <w:sz w:val="24"/>
                <w:szCs w:val="24"/>
              </w:rPr>
              <w:t>25166</w:t>
            </w:r>
          </w:p>
        </w:tc>
        <w:tc>
          <w:tcPr>
            <w:tcW w:w="1286" w:type="dxa"/>
            <w:shd w:val="clear" w:color="auto" w:fill="EAF1DD" w:themeFill="accent3" w:themeFillTint="33"/>
          </w:tcPr>
          <w:p w:rsidR="00B54FBE" w:rsidRPr="00B54FBE" w:rsidRDefault="00B54FBE" w:rsidP="00755B76">
            <w:pPr>
              <w:spacing w:line="360" w:lineRule="auto"/>
              <w:jc w:val="center"/>
              <w:rPr>
                <w:rFonts w:cs="Arial"/>
                <w:sz w:val="24"/>
                <w:szCs w:val="24"/>
              </w:rPr>
            </w:pPr>
            <w:r w:rsidRPr="00B54FBE">
              <w:rPr>
                <w:rFonts w:cs="Arial"/>
                <w:sz w:val="24"/>
                <w:szCs w:val="24"/>
              </w:rPr>
              <w:t>73447</w:t>
            </w:r>
          </w:p>
        </w:tc>
        <w:tc>
          <w:tcPr>
            <w:tcW w:w="1286" w:type="dxa"/>
            <w:shd w:val="clear" w:color="auto" w:fill="EAF1DD" w:themeFill="accent3" w:themeFillTint="33"/>
          </w:tcPr>
          <w:p w:rsidR="00B54FBE" w:rsidRPr="00B54FBE" w:rsidRDefault="00B54FBE" w:rsidP="00755B76">
            <w:pPr>
              <w:spacing w:line="360" w:lineRule="auto"/>
              <w:jc w:val="center"/>
              <w:rPr>
                <w:rFonts w:cs="Arial"/>
                <w:sz w:val="24"/>
                <w:szCs w:val="24"/>
              </w:rPr>
            </w:pPr>
            <w:r w:rsidRPr="00B54FBE">
              <w:rPr>
                <w:rFonts w:cs="Arial"/>
                <w:sz w:val="24"/>
                <w:szCs w:val="24"/>
              </w:rPr>
              <w:t>23513</w:t>
            </w:r>
          </w:p>
        </w:tc>
      </w:tr>
      <w:tr w:rsidR="00B54FBE" w:rsidRPr="00B54FBE" w:rsidTr="00B54FBE">
        <w:trPr>
          <w:trHeight w:val="382"/>
        </w:trPr>
        <w:tc>
          <w:tcPr>
            <w:tcW w:w="1719" w:type="dxa"/>
            <w:shd w:val="clear" w:color="auto" w:fill="D9D9D9" w:themeFill="background1" w:themeFillShade="D9"/>
          </w:tcPr>
          <w:p w:rsidR="00B54FBE" w:rsidRPr="00B54FBE" w:rsidRDefault="00B54FBE" w:rsidP="00755B76">
            <w:pPr>
              <w:spacing w:line="360" w:lineRule="auto"/>
              <w:jc w:val="center"/>
              <w:rPr>
                <w:rFonts w:cs="Arial"/>
                <w:b/>
                <w:sz w:val="24"/>
                <w:szCs w:val="24"/>
              </w:rPr>
            </w:pPr>
            <w:r w:rsidRPr="00B54FBE">
              <w:rPr>
                <w:rFonts w:cs="Arial"/>
                <w:b/>
                <w:sz w:val="24"/>
                <w:szCs w:val="24"/>
              </w:rPr>
              <w:t>Neath</w:t>
            </w:r>
          </w:p>
        </w:tc>
        <w:tc>
          <w:tcPr>
            <w:tcW w:w="1286" w:type="dxa"/>
            <w:shd w:val="clear" w:color="auto" w:fill="DBE5F1" w:themeFill="accent1" w:themeFillTint="33"/>
          </w:tcPr>
          <w:p w:rsidR="00B54FBE" w:rsidRPr="00B54FBE" w:rsidRDefault="00B54FBE" w:rsidP="00755B76">
            <w:pPr>
              <w:spacing w:line="360" w:lineRule="auto"/>
              <w:jc w:val="center"/>
              <w:rPr>
                <w:rFonts w:cs="Arial"/>
                <w:sz w:val="24"/>
                <w:szCs w:val="24"/>
              </w:rPr>
            </w:pPr>
            <w:r w:rsidRPr="00B54FBE">
              <w:rPr>
                <w:rFonts w:cs="Arial"/>
                <w:sz w:val="24"/>
                <w:szCs w:val="24"/>
              </w:rPr>
              <w:t>158243</w:t>
            </w:r>
          </w:p>
        </w:tc>
        <w:tc>
          <w:tcPr>
            <w:tcW w:w="1285" w:type="dxa"/>
            <w:shd w:val="clear" w:color="auto" w:fill="DBE5F1" w:themeFill="accent1" w:themeFillTint="33"/>
          </w:tcPr>
          <w:p w:rsidR="00B54FBE" w:rsidRPr="00B54FBE" w:rsidRDefault="00B54FBE" w:rsidP="00755B76">
            <w:pPr>
              <w:spacing w:line="360" w:lineRule="auto"/>
              <w:jc w:val="center"/>
              <w:rPr>
                <w:rFonts w:cs="Arial"/>
                <w:sz w:val="24"/>
                <w:szCs w:val="24"/>
              </w:rPr>
            </w:pPr>
            <w:r w:rsidRPr="00B54FBE">
              <w:rPr>
                <w:rFonts w:cs="Arial"/>
                <w:sz w:val="24"/>
                <w:szCs w:val="24"/>
              </w:rPr>
              <w:t>118578</w:t>
            </w:r>
          </w:p>
        </w:tc>
        <w:tc>
          <w:tcPr>
            <w:tcW w:w="1285" w:type="dxa"/>
            <w:shd w:val="clear" w:color="auto" w:fill="FDE9D9" w:themeFill="accent6" w:themeFillTint="33"/>
          </w:tcPr>
          <w:p w:rsidR="00B54FBE" w:rsidRPr="00B54FBE" w:rsidRDefault="00B54FBE" w:rsidP="00755B76">
            <w:pPr>
              <w:spacing w:line="360" w:lineRule="auto"/>
              <w:jc w:val="center"/>
              <w:rPr>
                <w:rFonts w:cs="Arial"/>
                <w:sz w:val="24"/>
                <w:szCs w:val="24"/>
              </w:rPr>
            </w:pPr>
            <w:r w:rsidRPr="00B54FBE">
              <w:rPr>
                <w:rFonts w:cs="Arial"/>
                <w:sz w:val="24"/>
                <w:szCs w:val="24"/>
              </w:rPr>
              <w:t>150902</w:t>
            </w:r>
          </w:p>
        </w:tc>
        <w:tc>
          <w:tcPr>
            <w:tcW w:w="1285" w:type="dxa"/>
            <w:shd w:val="clear" w:color="auto" w:fill="FDE9D9" w:themeFill="accent6" w:themeFillTint="33"/>
          </w:tcPr>
          <w:p w:rsidR="00B54FBE" w:rsidRPr="00B54FBE" w:rsidRDefault="00B54FBE" w:rsidP="00755B76">
            <w:pPr>
              <w:spacing w:line="360" w:lineRule="auto"/>
              <w:jc w:val="center"/>
              <w:rPr>
                <w:rFonts w:cs="Arial"/>
                <w:sz w:val="24"/>
                <w:szCs w:val="24"/>
              </w:rPr>
            </w:pPr>
            <w:r w:rsidRPr="00B54FBE">
              <w:rPr>
                <w:rFonts w:cs="Arial"/>
                <w:sz w:val="24"/>
                <w:szCs w:val="24"/>
              </w:rPr>
              <w:t>104762</w:t>
            </w:r>
          </w:p>
        </w:tc>
        <w:tc>
          <w:tcPr>
            <w:tcW w:w="1286" w:type="dxa"/>
            <w:shd w:val="clear" w:color="auto" w:fill="EAF1DD" w:themeFill="accent3" w:themeFillTint="33"/>
          </w:tcPr>
          <w:p w:rsidR="00B54FBE" w:rsidRPr="00B54FBE" w:rsidRDefault="00B54FBE" w:rsidP="00755B76">
            <w:pPr>
              <w:spacing w:line="360" w:lineRule="auto"/>
              <w:jc w:val="center"/>
              <w:rPr>
                <w:rFonts w:cs="Arial"/>
                <w:sz w:val="24"/>
                <w:szCs w:val="24"/>
              </w:rPr>
            </w:pPr>
            <w:r w:rsidRPr="00B54FBE">
              <w:rPr>
                <w:rFonts w:cs="Arial"/>
                <w:sz w:val="24"/>
                <w:szCs w:val="24"/>
              </w:rPr>
              <w:t>147438</w:t>
            </w:r>
          </w:p>
        </w:tc>
        <w:tc>
          <w:tcPr>
            <w:tcW w:w="1286" w:type="dxa"/>
            <w:shd w:val="clear" w:color="auto" w:fill="EAF1DD" w:themeFill="accent3" w:themeFillTint="33"/>
          </w:tcPr>
          <w:p w:rsidR="00B54FBE" w:rsidRPr="00B54FBE" w:rsidRDefault="00B54FBE" w:rsidP="00755B76">
            <w:pPr>
              <w:spacing w:line="360" w:lineRule="auto"/>
              <w:jc w:val="center"/>
              <w:rPr>
                <w:rFonts w:cs="Arial"/>
                <w:sz w:val="24"/>
                <w:szCs w:val="24"/>
              </w:rPr>
            </w:pPr>
            <w:r w:rsidRPr="00B54FBE">
              <w:rPr>
                <w:rFonts w:cs="Arial"/>
                <w:sz w:val="24"/>
                <w:szCs w:val="24"/>
              </w:rPr>
              <w:t>100745</w:t>
            </w:r>
          </w:p>
        </w:tc>
      </w:tr>
      <w:tr w:rsidR="00B54FBE" w:rsidRPr="00B54FBE" w:rsidTr="00B54FBE">
        <w:trPr>
          <w:trHeight w:val="404"/>
        </w:trPr>
        <w:tc>
          <w:tcPr>
            <w:tcW w:w="1719" w:type="dxa"/>
            <w:shd w:val="clear" w:color="auto" w:fill="D9D9D9" w:themeFill="background1" w:themeFillShade="D9"/>
          </w:tcPr>
          <w:p w:rsidR="00B54FBE" w:rsidRPr="00B54FBE" w:rsidRDefault="00B54FBE" w:rsidP="00755B76">
            <w:pPr>
              <w:spacing w:line="360" w:lineRule="auto"/>
              <w:jc w:val="center"/>
              <w:rPr>
                <w:rFonts w:cs="Arial"/>
                <w:b/>
                <w:sz w:val="24"/>
                <w:szCs w:val="24"/>
              </w:rPr>
            </w:pPr>
            <w:r w:rsidRPr="00B54FBE">
              <w:rPr>
                <w:rFonts w:cs="Arial"/>
                <w:b/>
                <w:sz w:val="24"/>
                <w:szCs w:val="24"/>
              </w:rPr>
              <w:t>Pontardawe</w:t>
            </w:r>
          </w:p>
        </w:tc>
        <w:tc>
          <w:tcPr>
            <w:tcW w:w="1286" w:type="dxa"/>
            <w:shd w:val="clear" w:color="auto" w:fill="DBE5F1" w:themeFill="accent1" w:themeFillTint="33"/>
          </w:tcPr>
          <w:p w:rsidR="00B54FBE" w:rsidRPr="00B54FBE" w:rsidRDefault="00B54FBE" w:rsidP="00755B76">
            <w:pPr>
              <w:spacing w:line="360" w:lineRule="auto"/>
              <w:jc w:val="center"/>
              <w:rPr>
                <w:rFonts w:cs="Arial"/>
                <w:sz w:val="24"/>
                <w:szCs w:val="24"/>
              </w:rPr>
            </w:pPr>
            <w:r w:rsidRPr="00B54FBE">
              <w:rPr>
                <w:rFonts w:cs="Arial"/>
                <w:sz w:val="24"/>
                <w:szCs w:val="24"/>
              </w:rPr>
              <w:t>54279</w:t>
            </w:r>
          </w:p>
        </w:tc>
        <w:tc>
          <w:tcPr>
            <w:tcW w:w="1285" w:type="dxa"/>
            <w:shd w:val="clear" w:color="auto" w:fill="DBE5F1" w:themeFill="accent1" w:themeFillTint="33"/>
          </w:tcPr>
          <w:p w:rsidR="00B54FBE" w:rsidRPr="00B54FBE" w:rsidRDefault="00B54FBE" w:rsidP="00755B76">
            <w:pPr>
              <w:spacing w:line="360" w:lineRule="auto"/>
              <w:jc w:val="center"/>
              <w:rPr>
                <w:rFonts w:cs="Arial"/>
                <w:sz w:val="24"/>
                <w:szCs w:val="24"/>
              </w:rPr>
            </w:pPr>
            <w:r w:rsidRPr="00B54FBE">
              <w:rPr>
                <w:rFonts w:cs="Arial"/>
                <w:sz w:val="24"/>
                <w:szCs w:val="24"/>
              </w:rPr>
              <w:t>51343</w:t>
            </w:r>
          </w:p>
        </w:tc>
        <w:tc>
          <w:tcPr>
            <w:tcW w:w="1285" w:type="dxa"/>
            <w:shd w:val="clear" w:color="auto" w:fill="FDE9D9" w:themeFill="accent6" w:themeFillTint="33"/>
          </w:tcPr>
          <w:p w:rsidR="00B54FBE" w:rsidRPr="00B54FBE" w:rsidRDefault="00B54FBE" w:rsidP="00755B76">
            <w:pPr>
              <w:spacing w:line="360" w:lineRule="auto"/>
              <w:jc w:val="center"/>
              <w:rPr>
                <w:rFonts w:cs="Arial"/>
                <w:sz w:val="24"/>
                <w:szCs w:val="24"/>
              </w:rPr>
            </w:pPr>
            <w:r w:rsidRPr="00B54FBE">
              <w:rPr>
                <w:rFonts w:cs="Arial"/>
                <w:sz w:val="24"/>
                <w:szCs w:val="24"/>
              </w:rPr>
              <w:t>55932</w:t>
            </w:r>
          </w:p>
        </w:tc>
        <w:tc>
          <w:tcPr>
            <w:tcW w:w="1285" w:type="dxa"/>
            <w:shd w:val="clear" w:color="auto" w:fill="FDE9D9" w:themeFill="accent6" w:themeFillTint="33"/>
          </w:tcPr>
          <w:p w:rsidR="00B54FBE" w:rsidRPr="00B54FBE" w:rsidRDefault="00B54FBE" w:rsidP="00755B76">
            <w:pPr>
              <w:spacing w:line="360" w:lineRule="auto"/>
              <w:jc w:val="center"/>
              <w:rPr>
                <w:rFonts w:cs="Arial"/>
                <w:sz w:val="24"/>
                <w:szCs w:val="24"/>
              </w:rPr>
            </w:pPr>
            <w:r w:rsidRPr="00B54FBE">
              <w:rPr>
                <w:rFonts w:cs="Arial"/>
                <w:sz w:val="24"/>
                <w:szCs w:val="24"/>
              </w:rPr>
              <w:t>41037</w:t>
            </w:r>
          </w:p>
        </w:tc>
        <w:tc>
          <w:tcPr>
            <w:tcW w:w="1286" w:type="dxa"/>
            <w:shd w:val="clear" w:color="auto" w:fill="EAF1DD" w:themeFill="accent3" w:themeFillTint="33"/>
          </w:tcPr>
          <w:p w:rsidR="00B54FBE" w:rsidRPr="00B54FBE" w:rsidRDefault="00B54FBE" w:rsidP="00755B76">
            <w:pPr>
              <w:spacing w:line="360" w:lineRule="auto"/>
              <w:jc w:val="center"/>
              <w:rPr>
                <w:rFonts w:cs="Arial"/>
                <w:sz w:val="24"/>
                <w:szCs w:val="24"/>
              </w:rPr>
            </w:pPr>
            <w:r w:rsidRPr="00B54FBE">
              <w:rPr>
                <w:rFonts w:cs="Arial"/>
                <w:sz w:val="24"/>
                <w:szCs w:val="24"/>
              </w:rPr>
              <w:t>74572</w:t>
            </w:r>
          </w:p>
        </w:tc>
        <w:tc>
          <w:tcPr>
            <w:tcW w:w="1286" w:type="dxa"/>
            <w:shd w:val="clear" w:color="auto" w:fill="EAF1DD" w:themeFill="accent3" w:themeFillTint="33"/>
          </w:tcPr>
          <w:p w:rsidR="00B54FBE" w:rsidRPr="00B54FBE" w:rsidRDefault="00B54FBE" w:rsidP="00755B76">
            <w:pPr>
              <w:spacing w:line="360" w:lineRule="auto"/>
              <w:jc w:val="center"/>
              <w:rPr>
                <w:rFonts w:cs="Arial"/>
                <w:sz w:val="24"/>
                <w:szCs w:val="24"/>
              </w:rPr>
            </w:pPr>
            <w:r w:rsidRPr="00B54FBE">
              <w:rPr>
                <w:rFonts w:cs="Arial"/>
                <w:sz w:val="24"/>
                <w:szCs w:val="24"/>
              </w:rPr>
              <w:t>44597</w:t>
            </w:r>
          </w:p>
        </w:tc>
      </w:tr>
      <w:tr w:rsidR="00B54FBE" w:rsidRPr="00B54FBE" w:rsidTr="00B54FBE">
        <w:trPr>
          <w:trHeight w:val="382"/>
        </w:trPr>
        <w:tc>
          <w:tcPr>
            <w:tcW w:w="1719" w:type="dxa"/>
            <w:shd w:val="clear" w:color="auto" w:fill="D9D9D9" w:themeFill="background1" w:themeFillShade="D9"/>
          </w:tcPr>
          <w:p w:rsidR="00B54FBE" w:rsidRPr="00B54FBE" w:rsidRDefault="00B54FBE" w:rsidP="00755B76">
            <w:pPr>
              <w:spacing w:line="360" w:lineRule="auto"/>
              <w:jc w:val="center"/>
              <w:rPr>
                <w:rFonts w:cs="Arial"/>
                <w:b/>
                <w:sz w:val="24"/>
                <w:szCs w:val="24"/>
              </w:rPr>
            </w:pPr>
            <w:r w:rsidRPr="00B54FBE">
              <w:rPr>
                <w:rFonts w:cs="Arial"/>
                <w:b/>
                <w:sz w:val="24"/>
                <w:szCs w:val="24"/>
              </w:rPr>
              <w:t>Port Talbot</w:t>
            </w:r>
          </w:p>
        </w:tc>
        <w:tc>
          <w:tcPr>
            <w:tcW w:w="1286" w:type="dxa"/>
            <w:shd w:val="clear" w:color="auto" w:fill="DBE5F1" w:themeFill="accent1" w:themeFillTint="33"/>
          </w:tcPr>
          <w:p w:rsidR="00B54FBE" w:rsidRPr="00B54FBE" w:rsidRDefault="00B54FBE" w:rsidP="00755B76">
            <w:pPr>
              <w:spacing w:line="360" w:lineRule="auto"/>
              <w:jc w:val="center"/>
              <w:rPr>
                <w:rFonts w:cs="Arial"/>
                <w:sz w:val="24"/>
                <w:szCs w:val="24"/>
              </w:rPr>
            </w:pPr>
            <w:r w:rsidRPr="00B54FBE">
              <w:rPr>
                <w:rFonts w:cs="Arial"/>
                <w:sz w:val="24"/>
                <w:szCs w:val="24"/>
              </w:rPr>
              <w:t>127506</w:t>
            </w:r>
          </w:p>
        </w:tc>
        <w:tc>
          <w:tcPr>
            <w:tcW w:w="1285" w:type="dxa"/>
            <w:shd w:val="clear" w:color="auto" w:fill="DBE5F1" w:themeFill="accent1" w:themeFillTint="33"/>
          </w:tcPr>
          <w:p w:rsidR="00B54FBE" w:rsidRPr="00B54FBE" w:rsidRDefault="00B54FBE" w:rsidP="00755B76">
            <w:pPr>
              <w:spacing w:line="360" w:lineRule="auto"/>
              <w:jc w:val="center"/>
              <w:rPr>
                <w:rFonts w:cs="Arial"/>
                <w:sz w:val="24"/>
                <w:szCs w:val="24"/>
              </w:rPr>
            </w:pPr>
            <w:r w:rsidRPr="00B54FBE">
              <w:rPr>
                <w:rFonts w:cs="Arial"/>
                <w:sz w:val="24"/>
                <w:szCs w:val="24"/>
              </w:rPr>
              <w:t>66802</w:t>
            </w:r>
          </w:p>
        </w:tc>
        <w:tc>
          <w:tcPr>
            <w:tcW w:w="1285" w:type="dxa"/>
            <w:shd w:val="clear" w:color="auto" w:fill="FDE9D9" w:themeFill="accent6" w:themeFillTint="33"/>
          </w:tcPr>
          <w:p w:rsidR="00B54FBE" w:rsidRPr="00B54FBE" w:rsidRDefault="00B54FBE" w:rsidP="00755B76">
            <w:pPr>
              <w:spacing w:line="360" w:lineRule="auto"/>
              <w:jc w:val="center"/>
              <w:rPr>
                <w:rFonts w:cs="Arial"/>
                <w:sz w:val="24"/>
                <w:szCs w:val="24"/>
              </w:rPr>
            </w:pPr>
            <w:r w:rsidRPr="00B54FBE">
              <w:rPr>
                <w:rFonts w:cs="Arial"/>
                <w:sz w:val="24"/>
                <w:szCs w:val="24"/>
              </w:rPr>
              <w:t>140910</w:t>
            </w:r>
          </w:p>
        </w:tc>
        <w:tc>
          <w:tcPr>
            <w:tcW w:w="1285" w:type="dxa"/>
            <w:shd w:val="clear" w:color="auto" w:fill="FDE9D9" w:themeFill="accent6" w:themeFillTint="33"/>
          </w:tcPr>
          <w:p w:rsidR="00B54FBE" w:rsidRPr="00B54FBE" w:rsidRDefault="00B54FBE" w:rsidP="00755B76">
            <w:pPr>
              <w:spacing w:line="360" w:lineRule="auto"/>
              <w:jc w:val="center"/>
              <w:rPr>
                <w:rFonts w:cs="Arial"/>
                <w:sz w:val="24"/>
                <w:szCs w:val="24"/>
              </w:rPr>
            </w:pPr>
            <w:r w:rsidRPr="00B54FBE">
              <w:rPr>
                <w:rFonts w:cs="Arial"/>
                <w:sz w:val="24"/>
                <w:szCs w:val="24"/>
              </w:rPr>
              <w:t>60786</w:t>
            </w:r>
          </w:p>
        </w:tc>
        <w:tc>
          <w:tcPr>
            <w:tcW w:w="1286" w:type="dxa"/>
            <w:shd w:val="clear" w:color="auto" w:fill="EAF1DD" w:themeFill="accent3" w:themeFillTint="33"/>
          </w:tcPr>
          <w:p w:rsidR="00B54FBE" w:rsidRPr="00B54FBE" w:rsidRDefault="00B54FBE" w:rsidP="00755B76">
            <w:pPr>
              <w:spacing w:line="360" w:lineRule="auto"/>
              <w:jc w:val="center"/>
              <w:rPr>
                <w:rFonts w:cs="Arial"/>
                <w:sz w:val="24"/>
                <w:szCs w:val="24"/>
              </w:rPr>
            </w:pPr>
            <w:r w:rsidRPr="00B54FBE">
              <w:rPr>
                <w:rFonts w:cs="Arial"/>
                <w:sz w:val="24"/>
                <w:szCs w:val="24"/>
              </w:rPr>
              <w:t>137057</w:t>
            </w:r>
          </w:p>
        </w:tc>
        <w:tc>
          <w:tcPr>
            <w:tcW w:w="1286" w:type="dxa"/>
            <w:shd w:val="clear" w:color="auto" w:fill="EAF1DD" w:themeFill="accent3" w:themeFillTint="33"/>
          </w:tcPr>
          <w:p w:rsidR="00B54FBE" w:rsidRPr="00B54FBE" w:rsidRDefault="00B54FBE" w:rsidP="00755B76">
            <w:pPr>
              <w:spacing w:line="360" w:lineRule="auto"/>
              <w:jc w:val="center"/>
              <w:rPr>
                <w:rFonts w:cs="Arial"/>
                <w:sz w:val="24"/>
                <w:szCs w:val="24"/>
              </w:rPr>
            </w:pPr>
            <w:r w:rsidRPr="00B54FBE">
              <w:rPr>
                <w:rFonts w:cs="Arial"/>
                <w:sz w:val="24"/>
                <w:szCs w:val="24"/>
              </w:rPr>
              <w:t>65079</w:t>
            </w:r>
          </w:p>
        </w:tc>
      </w:tr>
      <w:tr w:rsidR="00B54FBE" w:rsidRPr="00B54FBE" w:rsidTr="00B54FBE">
        <w:trPr>
          <w:trHeight w:val="404"/>
        </w:trPr>
        <w:tc>
          <w:tcPr>
            <w:tcW w:w="1719" w:type="dxa"/>
            <w:shd w:val="clear" w:color="auto" w:fill="D9D9D9" w:themeFill="background1" w:themeFillShade="D9"/>
          </w:tcPr>
          <w:p w:rsidR="00B54FBE" w:rsidRPr="00B54FBE" w:rsidRDefault="00B54FBE" w:rsidP="00755B76">
            <w:pPr>
              <w:spacing w:line="360" w:lineRule="auto"/>
              <w:jc w:val="center"/>
              <w:rPr>
                <w:rFonts w:cs="Arial"/>
                <w:b/>
                <w:sz w:val="24"/>
                <w:szCs w:val="24"/>
              </w:rPr>
            </w:pPr>
            <w:r w:rsidRPr="00B54FBE">
              <w:rPr>
                <w:rFonts w:cs="Arial"/>
                <w:b/>
                <w:sz w:val="24"/>
                <w:szCs w:val="24"/>
              </w:rPr>
              <w:t>Sandfields</w:t>
            </w:r>
          </w:p>
        </w:tc>
        <w:tc>
          <w:tcPr>
            <w:tcW w:w="1286" w:type="dxa"/>
            <w:shd w:val="clear" w:color="auto" w:fill="DBE5F1" w:themeFill="accent1" w:themeFillTint="33"/>
          </w:tcPr>
          <w:p w:rsidR="00B54FBE" w:rsidRPr="00B54FBE" w:rsidRDefault="00B54FBE" w:rsidP="00755B76">
            <w:pPr>
              <w:spacing w:line="360" w:lineRule="auto"/>
              <w:jc w:val="center"/>
              <w:rPr>
                <w:rFonts w:cs="Arial"/>
                <w:sz w:val="24"/>
                <w:szCs w:val="24"/>
              </w:rPr>
            </w:pPr>
            <w:r w:rsidRPr="00B54FBE">
              <w:rPr>
                <w:rFonts w:cs="Arial"/>
                <w:sz w:val="24"/>
                <w:szCs w:val="24"/>
              </w:rPr>
              <w:t>70376</w:t>
            </w:r>
          </w:p>
        </w:tc>
        <w:tc>
          <w:tcPr>
            <w:tcW w:w="1285" w:type="dxa"/>
            <w:shd w:val="clear" w:color="auto" w:fill="DBE5F1" w:themeFill="accent1" w:themeFillTint="33"/>
          </w:tcPr>
          <w:p w:rsidR="00B54FBE" w:rsidRPr="00B54FBE" w:rsidRDefault="00B54FBE" w:rsidP="00755B76">
            <w:pPr>
              <w:spacing w:line="360" w:lineRule="auto"/>
              <w:jc w:val="center"/>
              <w:rPr>
                <w:rFonts w:cs="Arial"/>
                <w:sz w:val="24"/>
                <w:szCs w:val="24"/>
              </w:rPr>
            </w:pPr>
            <w:r w:rsidRPr="00B54FBE">
              <w:rPr>
                <w:rFonts w:cs="Arial"/>
                <w:sz w:val="24"/>
                <w:szCs w:val="24"/>
              </w:rPr>
              <w:t>53044</w:t>
            </w:r>
          </w:p>
        </w:tc>
        <w:tc>
          <w:tcPr>
            <w:tcW w:w="1285" w:type="dxa"/>
            <w:shd w:val="clear" w:color="auto" w:fill="FDE9D9" w:themeFill="accent6" w:themeFillTint="33"/>
          </w:tcPr>
          <w:p w:rsidR="00B54FBE" w:rsidRPr="00B54FBE" w:rsidRDefault="00B54FBE" w:rsidP="00755B76">
            <w:pPr>
              <w:spacing w:line="360" w:lineRule="auto"/>
              <w:jc w:val="center"/>
              <w:rPr>
                <w:rFonts w:cs="Arial"/>
                <w:sz w:val="24"/>
                <w:szCs w:val="24"/>
              </w:rPr>
            </w:pPr>
            <w:r w:rsidRPr="00B54FBE">
              <w:rPr>
                <w:rFonts w:cs="Arial"/>
                <w:sz w:val="24"/>
                <w:szCs w:val="24"/>
              </w:rPr>
              <w:t>70231</w:t>
            </w:r>
          </w:p>
        </w:tc>
        <w:tc>
          <w:tcPr>
            <w:tcW w:w="1285" w:type="dxa"/>
            <w:shd w:val="clear" w:color="auto" w:fill="FDE9D9" w:themeFill="accent6" w:themeFillTint="33"/>
          </w:tcPr>
          <w:p w:rsidR="00B54FBE" w:rsidRPr="00B54FBE" w:rsidRDefault="00B54FBE" w:rsidP="00755B76">
            <w:pPr>
              <w:spacing w:line="360" w:lineRule="auto"/>
              <w:jc w:val="center"/>
              <w:rPr>
                <w:rFonts w:cs="Arial"/>
                <w:sz w:val="24"/>
                <w:szCs w:val="24"/>
              </w:rPr>
            </w:pPr>
            <w:r w:rsidRPr="00B54FBE">
              <w:rPr>
                <w:rFonts w:cs="Arial"/>
                <w:sz w:val="24"/>
                <w:szCs w:val="24"/>
              </w:rPr>
              <w:t>53077</w:t>
            </w:r>
          </w:p>
        </w:tc>
        <w:tc>
          <w:tcPr>
            <w:tcW w:w="1286" w:type="dxa"/>
            <w:shd w:val="clear" w:color="auto" w:fill="EAF1DD" w:themeFill="accent3" w:themeFillTint="33"/>
          </w:tcPr>
          <w:p w:rsidR="00B54FBE" w:rsidRPr="00B54FBE" w:rsidRDefault="00B54FBE" w:rsidP="00755B76">
            <w:pPr>
              <w:spacing w:line="360" w:lineRule="auto"/>
              <w:jc w:val="center"/>
              <w:rPr>
                <w:rFonts w:cs="Arial"/>
                <w:sz w:val="24"/>
                <w:szCs w:val="24"/>
              </w:rPr>
            </w:pPr>
            <w:r w:rsidRPr="00B54FBE">
              <w:rPr>
                <w:rFonts w:cs="Arial"/>
                <w:sz w:val="24"/>
                <w:szCs w:val="24"/>
              </w:rPr>
              <w:t>72830</w:t>
            </w:r>
          </w:p>
        </w:tc>
        <w:tc>
          <w:tcPr>
            <w:tcW w:w="1286" w:type="dxa"/>
            <w:shd w:val="clear" w:color="auto" w:fill="EAF1DD" w:themeFill="accent3" w:themeFillTint="33"/>
          </w:tcPr>
          <w:p w:rsidR="00B54FBE" w:rsidRPr="00B54FBE" w:rsidRDefault="00B54FBE" w:rsidP="00755B76">
            <w:pPr>
              <w:spacing w:line="360" w:lineRule="auto"/>
              <w:jc w:val="center"/>
              <w:rPr>
                <w:rFonts w:cs="Arial"/>
                <w:sz w:val="24"/>
                <w:szCs w:val="24"/>
              </w:rPr>
            </w:pPr>
            <w:r w:rsidRPr="00B54FBE">
              <w:rPr>
                <w:rFonts w:cs="Arial"/>
                <w:sz w:val="24"/>
                <w:szCs w:val="24"/>
              </w:rPr>
              <w:t>57162</w:t>
            </w:r>
          </w:p>
        </w:tc>
      </w:tr>
      <w:tr w:rsidR="00B54FBE" w:rsidRPr="00B54FBE" w:rsidTr="00B54FBE">
        <w:trPr>
          <w:trHeight w:val="382"/>
        </w:trPr>
        <w:tc>
          <w:tcPr>
            <w:tcW w:w="1719" w:type="dxa"/>
            <w:shd w:val="clear" w:color="auto" w:fill="D9D9D9" w:themeFill="background1" w:themeFillShade="D9"/>
          </w:tcPr>
          <w:p w:rsidR="00B54FBE" w:rsidRPr="00B54FBE" w:rsidRDefault="00B54FBE" w:rsidP="00755B76">
            <w:pPr>
              <w:spacing w:line="360" w:lineRule="auto"/>
              <w:jc w:val="center"/>
              <w:rPr>
                <w:rFonts w:cs="Arial"/>
                <w:b/>
                <w:sz w:val="24"/>
                <w:szCs w:val="24"/>
              </w:rPr>
            </w:pPr>
            <w:r w:rsidRPr="00B54FBE">
              <w:rPr>
                <w:rFonts w:cs="Arial"/>
                <w:b/>
                <w:sz w:val="24"/>
                <w:szCs w:val="24"/>
              </w:rPr>
              <w:t>Skewen</w:t>
            </w:r>
          </w:p>
        </w:tc>
        <w:tc>
          <w:tcPr>
            <w:tcW w:w="1286" w:type="dxa"/>
            <w:shd w:val="clear" w:color="auto" w:fill="DBE5F1" w:themeFill="accent1" w:themeFillTint="33"/>
          </w:tcPr>
          <w:p w:rsidR="00B54FBE" w:rsidRPr="00B54FBE" w:rsidRDefault="00B54FBE" w:rsidP="00755B76">
            <w:pPr>
              <w:spacing w:line="360" w:lineRule="auto"/>
              <w:jc w:val="center"/>
              <w:rPr>
                <w:rFonts w:cs="Arial"/>
                <w:sz w:val="24"/>
                <w:szCs w:val="24"/>
              </w:rPr>
            </w:pPr>
            <w:r w:rsidRPr="00B54FBE">
              <w:rPr>
                <w:rFonts w:cs="Arial"/>
                <w:sz w:val="24"/>
                <w:szCs w:val="24"/>
              </w:rPr>
              <w:t>27218</w:t>
            </w:r>
          </w:p>
        </w:tc>
        <w:tc>
          <w:tcPr>
            <w:tcW w:w="1285" w:type="dxa"/>
            <w:shd w:val="clear" w:color="auto" w:fill="DBE5F1" w:themeFill="accent1" w:themeFillTint="33"/>
          </w:tcPr>
          <w:p w:rsidR="00B54FBE" w:rsidRPr="00B54FBE" w:rsidRDefault="00B54FBE" w:rsidP="00755B76">
            <w:pPr>
              <w:spacing w:line="360" w:lineRule="auto"/>
              <w:jc w:val="center"/>
              <w:rPr>
                <w:rFonts w:cs="Arial"/>
                <w:sz w:val="24"/>
                <w:szCs w:val="24"/>
              </w:rPr>
            </w:pPr>
            <w:r w:rsidRPr="00B54FBE">
              <w:rPr>
                <w:rFonts w:cs="Arial"/>
                <w:sz w:val="24"/>
                <w:szCs w:val="24"/>
              </w:rPr>
              <w:t>30385</w:t>
            </w:r>
          </w:p>
        </w:tc>
        <w:tc>
          <w:tcPr>
            <w:tcW w:w="1285" w:type="dxa"/>
            <w:shd w:val="clear" w:color="auto" w:fill="FDE9D9" w:themeFill="accent6" w:themeFillTint="33"/>
          </w:tcPr>
          <w:p w:rsidR="00B54FBE" w:rsidRPr="00B54FBE" w:rsidRDefault="00B54FBE" w:rsidP="00755B76">
            <w:pPr>
              <w:spacing w:line="360" w:lineRule="auto"/>
              <w:jc w:val="center"/>
              <w:rPr>
                <w:rFonts w:cs="Arial"/>
                <w:sz w:val="24"/>
                <w:szCs w:val="24"/>
              </w:rPr>
            </w:pPr>
            <w:r w:rsidRPr="00B54FBE">
              <w:rPr>
                <w:rFonts w:cs="Arial"/>
                <w:sz w:val="24"/>
                <w:szCs w:val="24"/>
              </w:rPr>
              <w:t>29659</w:t>
            </w:r>
          </w:p>
        </w:tc>
        <w:tc>
          <w:tcPr>
            <w:tcW w:w="1285" w:type="dxa"/>
            <w:shd w:val="clear" w:color="auto" w:fill="FDE9D9" w:themeFill="accent6" w:themeFillTint="33"/>
          </w:tcPr>
          <w:p w:rsidR="00B54FBE" w:rsidRPr="00B54FBE" w:rsidRDefault="00B54FBE" w:rsidP="00755B76">
            <w:pPr>
              <w:spacing w:line="360" w:lineRule="auto"/>
              <w:jc w:val="center"/>
              <w:rPr>
                <w:rFonts w:cs="Arial"/>
                <w:sz w:val="24"/>
                <w:szCs w:val="24"/>
              </w:rPr>
            </w:pPr>
            <w:r w:rsidRPr="00B54FBE">
              <w:rPr>
                <w:rFonts w:cs="Arial"/>
                <w:sz w:val="24"/>
                <w:szCs w:val="24"/>
              </w:rPr>
              <w:t>29888</w:t>
            </w:r>
          </w:p>
        </w:tc>
        <w:tc>
          <w:tcPr>
            <w:tcW w:w="1286" w:type="dxa"/>
            <w:shd w:val="clear" w:color="auto" w:fill="EAF1DD" w:themeFill="accent3" w:themeFillTint="33"/>
          </w:tcPr>
          <w:p w:rsidR="00B54FBE" w:rsidRPr="00B54FBE" w:rsidRDefault="00B54FBE" w:rsidP="00755B76">
            <w:pPr>
              <w:spacing w:line="360" w:lineRule="auto"/>
              <w:jc w:val="center"/>
              <w:rPr>
                <w:rFonts w:cs="Arial"/>
                <w:sz w:val="24"/>
                <w:szCs w:val="24"/>
              </w:rPr>
            </w:pPr>
            <w:r w:rsidRPr="00B54FBE">
              <w:rPr>
                <w:rFonts w:cs="Arial"/>
                <w:sz w:val="24"/>
                <w:szCs w:val="24"/>
              </w:rPr>
              <w:t>28725</w:t>
            </w:r>
          </w:p>
        </w:tc>
        <w:tc>
          <w:tcPr>
            <w:tcW w:w="1286" w:type="dxa"/>
            <w:shd w:val="clear" w:color="auto" w:fill="EAF1DD" w:themeFill="accent3" w:themeFillTint="33"/>
          </w:tcPr>
          <w:p w:rsidR="00B54FBE" w:rsidRPr="00B54FBE" w:rsidRDefault="00B54FBE" w:rsidP="00755B76">
            <w:pPr>
              <w:spacing w:line="360" w:lineRule="auto"/>
              <w:jc w:val="center"/>
              <w:rPr>
                <w:rFonts w:cs="Arial"/>
                <w:sz w:val="24"/>
                <w:szCs w:val="24"/>
              </w:rPr>
            </w:pPr>
            <w:r w:rsidRPr="00B54FBE">
              <w:rPr>
                <w:rFonts w:cs="Arial"/>
                <w:sz w:val="24"/>
                <w:szCs w:val="24"/>
              </w:rPr>
              <w:t>27680</w:t>
            </w:r>
          </w:p>
        </w:tc>
      </w:tr>
      <w:tr w:rsidR="00B54FBE" w:rsidRPr="00B54FBE" w:rsidTr="00B54FBE">
        <w:trPr>
          <w:trHeight w:val="404"/>
        </w:trPr>
        <w:tc>
          <w:tcPr>
            <w:tcW w:w="1719" w:type="dxa"/>
            <w:shd w:val="clear" w:color="auto" w:fill="D9D9D9" w:themeFill="background1" w:themeFillShade="D9"/>
          </w:tcPr>
          <w:p w:rsidR="00B54FBE" w:rsidRPr="00B54FBE" w:rsidRDefault="00B54FBE" w:rsidP="00755B76">
            <w:pPr>
              <w:spacing w:line="360" w:lineRule="auto"/>
              <w:jc w:val="center"/>
              <w:rPr>
                <w:rFonts w:cs="Arial"/>
                <w:b/>
                <w:sz w:val="24"/>
                <w:szCs w:val="24"/>
              </w:rPr>
            </w:pPr>
            <w:r w:rsidRPr="00B54FBE">
              <w:rPr>
                <w:rFonts w:cs="Arial"/>
                <w:b/>
                <w:sz w:val="24"/>
                <w:szCs w:val="24"/>
              </w:rPr>
              <w:t>Mobiles</w:t>
            </w:r>
          </w:p>
        </w:tc>
        <w:tc>
          <w:tcPr>
            <w:tcW w:w="1286" w:type="dxa"/>
            <w:shd w:val="clear" w:color="auto" w:fill="DBE5F1" w:themeFill="accent1" w:themeFillTint="33"/>
          </w:tcPr>
          <w:p w:rsidR="00B54FBE" w:rsidRPr="00B54FBE" w:rsidRDefault="00B54FBE" w:rsidP="00755B76">
            <w:pPr>
              <w:spacing w:line="360" w:lineRule="auto"/>
              <w:jc w:val="center"/>
              <w:rPr>
                <w:rFonts w:cs="Arial"/>
                <w:sz w:val="24"/>
                <w:szCs w:val="24"/>
              </w:rPr>
            </w:pPr>
            <w:r w:rsidRPr="00B54FBE">
              <w:rPr>
                <w:rFonts w:cs="Arial"/>
                <w:sz w:val="24"/>
                <w:szCs w:val="24"/>
              </w:rPr>
              <w:t>21360</w:t>
            </w:r>
          </w:p>
        </w:tc>
        <w:tc>
          <w:tcPr>
            <w:tcW w:w="1285" w:type="dxa"/>
            <w:shd w:val="clear" w:color="auto" w:fill="DBE5F1" w:themeFill="accent1" w:themeFillTint="33"/>
          </w:tcPr>
          <w:p w:rsidR="00B54FBE" w:rsidRPr="00B54FBE" w:rsidRDefault="00B54FBE" w:rsidP="00755B76">
            <w:pPr>
              <w:spacing w:line="360" w:lineRule="auto"/>
              <w:jc w:val="center"/>
              <w:rPr>
                <w:rFonts w:cs="Arial"/>
                <w:sz w:val="24"/>
                <w:szCs w:val="24"/>
              </w:rPr>
            </w:pPr>
            <w:r w:rsidRPr="00B54FBE">
              <w:rPr>
                <w:rFonts w:cs="Arial"/>
                <w:sz w:val="24"/>
                <w:szCs w:val="24"/>
              </w:rPr>
              <w:t>72952</w:t>
            </w:r>
          </w:p>
        </w:tc>
        <w:tc>
          <w:tcPr>
            <w:tcW w:w="1285" w:type="dxa"/>
            <w:shd w:val="clear" w:color="auto" w:fill="FDE9D9" w:themeFill="accent6" w:themeFillTint="33"/>
          </w:tcPr>
          <w:p w:rsidR="00B54FBE" w:rsidRPr="00B54FBE" w:rsidRDefault="00B54FBE" w:rsidP="00755B76">
            <w:pPr>
              <w:spacing w:line="360" w:lineRule="auto"/>
              <w:jc w:val="center"/>
              <w:rPr>
                <w:rFonts w:cs="Arial"/>
                <w:sz w:val="24"/>
                <w:szCs w:val="24"/>
              </w:rPr>
            </w:pPr>
            <w:r w:rsidRPr="00B54FBE">
              <w:rPr>
                <w:rFonts w:cs="Arial"/>
                <w:sz w:val="24"/>
                <w:szCs w:val="24"/>
              </w:rPr>
              <w:t>21354</w:t>
            </w:r>
          </w:p>
        </w:tc>
        <w:tc>
          <w:tcPr>
            <w:tcW w:w="1285" w:type="dxa"/>
            <w:shd w:val="clear" w:color="auto" w:fill="FDE9D9" w:themeFill="accent6" w:themeFillTint="33"/>
          </w:tcPr>
          <w:p w:rsidR="00B54FBE" w:rsidRPr="00B54FBE" w:rsidRDefault="00B54FBE" w:rsidP="00755B76">
            <w:pPr>
              <w:spacing w:line="360" w:lineRule="auto"/>
              <w:jc w:val="center"/>
              <w:rPr>
                <w:rFonts w:cs="Arial"/>
                <w:sz w:val="24"/>
                <w:szCs w:val="24"/>
              </w:rPr>
            </w:pPr>
            <w:r w:rsidRPr="00B54FBE">
              <w:rPr>
                <w:rFonts w:cs="Arial"/>
                <w:sz w:val="24"/>
                <w:szCs w:val="24"/>
              </w:rPr>
              <w:t>46293</w:t>
            </w:r>
          </w:p>
        </w:tc>
        <w:tc>
          <w:tcPr>
            <w:tcW w:w="1286" w:type="dxa"/>
            <w:shd w:val="clear" w:color="auto" w:fill="EAF1DD" w:themeFill="accent3" w:themeFillTint="33"/>
          </w:tcPr>
          <w:p w:rsidR="00B54FBE" w:rsidRPr="00B54FBE" w:rsidRDefault="00B54FBE" w:rsidP="00755B76">
            <w:pPr>
              <w:spacing w:line="360" w:lineRule="auto"/>
              <w:jc w:val="center"/>
              <w:rPr>
                <w:rFonts w:cs="Arial"/>
                <w:sz w:val="24"/>
                <w:szCs w:val="24"/>
              </w:rPr>
            </w:pPr>
            <w:r w:rsidRPr="00B54FBE">
              <w:rPr>
                <w:rFonts w:cs="Arial"/>
                <w:sz w:val="24"/>
                <w:szCs w:val="24"/>
              </w:rPr>
              <w:t>10164</w:t>
            </w:r>
          </w:p>
        </w:tc>
        <w:tc>
          <w:tcPr>
            <w:tcW w:w="1286" w:type="dxa"/>
            <w:shd w:val="clear" w:color="auto" w:fill="EAF1DD" w:themeFill="accent3" w:themeFillTint="33"/>
          </w:tcPr>
          <w:p w:rsidR="00B54FBE" w:rsidRPr="00B54FBE" w:rsidRDefault="00B54FBE" w:rsidP="00755B76">
            <w:pPr>
              <w:spacing w:line="360" w:lineRule="auto"/>
              <w:jc w:val="center"/>
              <w:rPr>
                <w:rFonts w:cs="Arial"/>
                <w:sz w:val="24"/>
                <w:szCs w:val="24"/>
              </w:rPr>
            </w:pPr>
            <w:r w:rsidRPr="00B54FBE">
              <w:rPr>
                <w:rFonts w:cs="Arial"/>
                <w:sz w:val="24"/>
                <w:szCs w:val="24"/>
              </w:rPr>
              <w:t>28088</w:t>
            </w:r>
          </w:p>
        </w:tc>
      </w:tr>
      <w:tr w:rsidR="00B54FBE" w:rsidRPr="00B54FBE" w:rsidTr="00B54FBE">
        <w:trPr>
          <w:trHeight w:val="382"/>
        </w:trPr>
        <w:tc>
          <w:tcPr>
            <w:tcW w:w="1719" w:type="dxa"/>
            <w:shd w:val="clear" w:color="auto" w:fill="D9D9D9" w:themeFill="background1" w:themeFillShade="D9"/>
          </w:tcPr>
          <w:p w:rsidR="00B54FBE" w:rsidRPr="00B54FBE" w:rsidRDefault="00B54FBE" w:rsidP="00755B76">
            <w:pPr>
              <w:spacing w:line="360" w:lineRule="auto"/>
              <w:jc w:val="center"/>
              <w:rPr>
                <w:rFonts w:cs="Arial"/>
                <w:b/>
                <w:sz w:val="24"/>
                <w:szCs w:val="24"/>
              </w:rPr>
            </w:pPr>
            <w:r w:rsidRPr="00B54FBE">
              <w:rPr>
                <w:rFonts w:cs="Arial"/>
                <w:b/>
                <w:sz w:val="24"/>
                <w:szCs w:val="24"/>
              </w:rPr>
              <w:t>Ebooks</w:t>
            </w:r>
          </w:p>
        </w:tc>
        <w:tc>
          <w:tcPr>
            <w:tcW w:w="1286" w:type="dxa"/>
            <w:shd w:val="clear" w:color="auto" w:fill="DBE5F1" w:themeFill="accent1" w:themeFillTint="33"/>
          </w:tcPr>
          <w:p w:rsidR="00B54FBE" w:rsidRPr="00B54FBE" w:rsidRDefault="00B54FBE" w:rsidP="00755B76">
            <w:pPr>
              <w:spacing w:line="360" w:lineRule="auto"/>
              <w:jc w:val="center"/>
              <w:rPr>
                <w:rFonts w:cs="Arial"/>
                <w:sz w:val="24"/>
                <w:szCs w:val="24"/>
              </w:rPr>
            </w:pPr>
          </w:p>
        </w:tc>
        <w:tc>
          <w:tcPr>
            <w:tcW w:w="1285" w:type="dxa"/>
            <w:shd w:val="clear" w:color="auto" w:fill="DBE5F1" w:themeFill="accent1" w:themeFillTint="33"/>
          </w:tcPr>
          <w:p w:rsidR="00B54FBE" w:rsidRPr="00B54FBE" w:rsidRDefault="00B54FBE" w:rsidP="00755B76">
            <w:pPr>
              <w:spacing w:line="360" w:lineRule="auto"/>
              <w:jc w:val="center"/>
              <w:rPr>
                <w:rFonts w:cs="Arial"/>
                <w:sz w:val="24"/>
                <w:szCs w:val="24"/>
              </w:rPr>
            </w:pPr>
            <w:r w:rsidRPr="00B54FBE">
              <w:rPr>
                <w:rFonts w:cs="Arial"/>
                <w:sz w:val="24"/>
                <w:szCs w:val="24"/>
              </w:rPr>
              <w:t>4552</w:t>
            </w:r>
          </w:p>
        </w:tc>
        <w:tc>
          <w:tcPr>
            <w:tcW w:w="1285" w:type="dxa"/>
            <w:shd w:val="clear" w:color="auto" w:fill="FDE9D9" w:themeFill="accent6" w:themeFillTint="33"/>
          </w:tcPr>
          <w:p w:rsidR="00B54FBE" w:rsidRPr="00B54FBE" w:rsidRDefault="00B54FBE" w:rsidP="00755B76">
            <w:pPr>
              <w:spacing w:line="360" w:lineRule="auto"/>
              <w:jc w:val="center"/>
              <w:rPr>
                <w:rFonts w:cs="Arial"/>
                <w:sz w:val="24"/>
                <w:szCs w:val="24"/>
              </w:rPr>
            </w:pPr>
          </w:p>
        </w:tc>
        <w:tc>
          <w:tcPr>
            <w:tcW w:w="1285" w:type="dxa"/>
            <w:shd w:val="clear" w:color="auto" w:fill="FDE9D9" w:themeFill="accent6" w:themeFillTint="33"/>
          </w:tcPr>
          <w:p w:rsidR="00B54FBE" w:rsidRPr="00B54FBE" w:rsidRDefault="00B54FBE" w:rsidP="00755B76">
            <w:pPr>
              <w:spacing w:line="360" w:lineRule="auto"/>
              <w:jc w:val="center"/>
              <w:rPr>
                <w:rFonts w:cs="Arial"/>
                <w:sz w:val="24"/>
                <w:szCs w:val="24"/>
              </w:rPr>
            </w:pPr>
            <w:r w:rsidRPr="00B54FBE">
              <w:rPr>
                <w:rFonts w:cs="Arial"/>
                <w:sz w:val="24"/>
                <w:szCs w:val="24"/>
              </w:rPr>
              <w:t>6011</w:t>
            </w:r>
          </w:p>
        </w:tc>
        <w:tc>
          <w:tcPr>
            <w:tcW w:w="1286" w:type="dxa"/>
            <w:shd w:val="clear" w:color="auto" w:fill="EAF1DD" w:themeFill="accent3" w:themeFillTint="33"/>
          </w:tcPr>
          <w:p w:rsidR="00B54FBE" w:rsidRPr="00B54FBE" w:rsidRDefault="00B54FBE" w:rsidP="00755B76">
            <w:pPr>
              <w:spacing w:line="360" w:lineRule="auto"/>
              <w:jc w:val="center"/>
              <w:rPr>
                <w:rFonts w:cs="Arial"/>
                <w:sz w:val="24"/>
                <w:szCs w:val="24"/>
              </w:rPr>
            </w:pPr>
          </w:p>
        </w:tc>
        <w:tc>
          <w:tcPr>
            <w:tcW w:w="1286" w:type="dxa"/>
            <w:shd w:val="clear" w:color="auto" w:fill="EAF1DD" w:themeFill="accent3" w:themeFillTint="33"/>
          </w:tcPr>
          <w:p w:rsidR="00B54FBE" w:rsidRPr="00B54FBE" w:rsidRDefault="00B54FBE" w:rsidP="00755B76">
            <w:pPr>
              <w:spacing w:line="360" w:lineRule="auto"/>
              <w:jc w:val="center"/>
              <w:rPr>
                <w:rFonts w:cs="Arial"/>
                <w:sz w:val="24"/>
                <w:szCs w:val="24"/>
              </w:rPr>
            </w:pPr>
            <w:r w:rsidRPr="00B54FBE">
              <w:rPr>
                <w:rFonts w:cs="Arial"/>
                <w:sz w:val="24"/>
                <w:szCs w:val="24"/>
              </w:rPr>
              <w:t>6390</w:t>
            </w:r>
          </w:p>
        </w:tc>
      </w:tr>
      <w:tr w:rsidR="00B54FBE" w:rsidRPr="00B54FBE" w:rsidTr="00B54FBE">
        <w:trPr>
          <w:trHeight w:val="404"/>
        </w:trPr>
        <w:tc>
          <w:tcPr>
            <w:tcW w:w="1719" w:type="dxa"/>
            <w:shd w:val="clear" w:color="auto" w:fill="D9D9D9" w:themeFill="background1" w:themeFillShade="D9"/>
          </w:tcPr>
          <w:p w:rsidR="00B54FBE" w:rsidRPr="00B54FBE" w:rsidRDefault="00B54FBE" w:rsidP="00755B76">
            <w:pPr>
              <w:spacing w:line="360" w:lineRule="auto"/>
              <w:jc w:val="center"/>
              <w:rPr>
                <w:rFonts w:cs="Arial"/>
                <w:b/>
                <w:sz w:val="24"/>
                <w:szCs w:val="24"/>
              </w:rPr>
            </w:pPr>
            <w:r w:rsidRPr="00B54FBE">
              <w:rPr>
                <w:rFonts w:cs="Arial"/>
                <w:b/>
                <w:sz w:val="24"/>
                <w:szCs w:val="24"/>
              </w:rPr>
              <w:t>Website</w:t>
            </w:r>
          </w:p>
        </w:tc>
        <w:tc>
          <w:tcPr>
            <w:tcW w:w="1286" w:type="dxa"/>
            <w:shd w:val="clear" w:color="auto" w:fill="DBE5F1" w:themeFill="accent1" w:themeFillTint="33"/>
          </w:tcPr>
          <w:p w:rsidR="00B54FBE" w:rsidRPr="00B54FBE" w:rsidRDefault="00B54FBE" w:rsidP="00755B76">
            <w:pPr>
              <w:spacing w:line="360" w:lineRule="auto"/>
              <w:jc w:val="center"/>
              <w:rPr>
                <w:rFonts w:cs="Arial"/>
                <w:sz w:val="24"/>
                <w:szCs w:val="24"/>
              </w:rPr>
            </w:pPr>
            <w:r w:rsidRPr="00B54FBE">
              <w:rPr>
                <w:rFonts w:cs="Arial"/>
                <w:sz w:val="24"/>
                <w:szCs w:val="24"/>
              </w:rPr>
              <w:t>218161</w:t>
            </w:r>
          </w:p>
        </w:tc>
        <w:tc>
          <w:tcPr>
            <w:tcW w:w="1285" w:type="dxa"/>
            <w:shd w:val="clear" w:color="auto" w:fill="DBE5F1" w:themeFill="accent1" w:themeFillTint="33"/>
          </w:tcPr>
          <w:p w:rsidR="00B54FBE" w:rsidRPr="00B54FBE" w:rsidRDefault="00B54FBE" w:rsidP="00755B76">
            <w:pPr>
              <w:spacing w:line="360" w:lineRule="auto"/>
              <w:jc w:val="center"/>
              <w:rPr>
                <w:rFonts w:cs="Arial"/>
                <w:sz w:val="24"/>
                <w:szCs w:val="24"/>
              </w:rPr>
            </w:pPr>
          </w:p>
        </w:tc>
        <w:tc>
          <w:tcPr>
            <w:tcW w:w="1285" w:type="dxa"/>
            <w:shd w:val="clear" w:color="auto" w:fill="FDE9D9" w:themeFill="accent6" w:themeFillTint="33"/>
          </w:tcPr>
          <w:p w:rsidR="00B54FBE" w:rsidRPr="00B54FBE" w:rsidRDefault="00B54FBE" w:rsidP="00755B76">
            <w:pPr>
              <w:spacing w:line="360" w:lineRule="auto"/>
              <w:jc w:val="center"/>
              <w:rPr>
                <w:rFonts w:cs="Arial"/>
                <w:sz w:val="24"/>
                <w:szCs w:val="24"/>
              </w:rPr>
            </w:pPr>
            <w:r w:rsidRPr="00B54FBE">
              <w:rPr>
                <w:rFonts w:cs="Arial"/>
                <w:sz w:val="24"/>
                <w:szCs w:val="24"/>
              </w:rPr>
              <w:t>171026</w:t>
            </w:r>
            <w:r>
              <w:rPr>
                <w:rFonts w:cs="Arial"/>
                <w:sz w:val="24"/>
                <w:szCs w:val="24"/>
              </w:rPr>
              <w:t>*</w:t>
            </w:r>
          </w:p>
        </w:tc>
        <w:tc>
          <w:tcPr>
            <w:tcW w:w="1285" w:type="dxa"/>
            <w:shd w:val="clear" w:color="auto" w:fill="FDE9D9" w:themeFill="accent6" w:themeFillTint="33"/>
          </w:tcPr>
          <w:p w:rsidR="00B54FBE" w:rsidRPr="00B54FBE" w:rsidRDefault="00B54FBE" w:rsidP="00755B76">
            <w:pPr>
              <w:spacing w:line="360" w:lineRule="auto"/>
              <w:jc w:val="center"/>
              <w:rPr>
                <w:rFonts w:cs="Arial"/>
                <w:sz w:val="24"/>
                <w:szCs w:val="24"/>
              </w:rPr>
            </w:pPr>
          </w:p>
        </w:tc>
        <w:tc>
          <w:tcPr>
            <w:tcW w:w="1286" w:type="dxa"/>
            <w:shd w:val="clear" w:color="auto" w:fill="EAF1DD" w:themeFill="accent3" w:themeFillTint="33"/>
          </w:tcPr>
          <w:p w:rsidR="00B54FBE" w:rsidRPr="00B54FBE" w:rsidRDefault="00B54FBE" w:rsidP="00755B76">
            <w:pPr>
              <w:spacing w:line="360" w:lineRule="auto"/>
              <w:jc w:val="center"/>
              <w:rPr>
                <w:rFonts w:cs="Arial"/>
                <w:sz w:val="24"/>
                <w:szCs w:val="24"/>
              </w:rPr>
            </w:pPr>
            <w:r w:rsidRPr="00B54FBE">
              <w:rPr>
                <w:rFonts w:cs="Arial"/>
                <w:sz w:val="24"/>
                <w:szCs w:val="24"/>
              </w:rPr>
              <w:t>171654</w:t>
            </w:r>
          </w:p>
        </w:tc>
        <w:tc>
          <w:tcPr>
            <w:tcW w:w="1286" w:type="dxa"/>
            <w:shd w:val="clear" w:color="auto" w:fill="EAF1DD" w:themeFill="accent3" w:themeFillTint="33"/>
          </w:tcPr>
          <w:p w:rsidR="00B54FBE" w:rsidRPr="00B54FBE" w:rsidRDefault="00B54FBE" w:rsidP="00755B76">
            <w:pPr>
              <w:spacing w:line="360" w:lineRule="auto"/>
              <w:jc w:val="center"/>
              <w:rPr>
                <w:rFonts w:cs="Arial"/>
                <w:sz w:val="24"/>
                <w:szCs w:val="24"/>
              </w:rPr>
            </w:pPr>
          </w:p>
        </w:tc>
      </w:tr>
      <w:tr w:rsidR="00B54FBE" w:rsidRPr="00B54FBE" w:rsidTr="00B54FBE">
        <w:trPr>
          <w:trHeight w:val="404"/>
        </w:trPr>
        <w:tc>
          <w:tcPr>
            <w:tcW w:w="1719" w:type="dxa"/>
            <w:shd w:val="clear" w:color="auto" w:fill="D9D9D9" w:themeFill="background1" w:themeFillShade="D9"/>
          </w:tcPr>
          <w:p w:rsidR="00B54FBE" w:rsidRPr="00B54FBE" w:rsidRDefault="00B54FBE" w:rsidP="00755B76">
            <w:pPr>
              <w:spacing w:line="360" w:lineRule="auto"/>
              <w:jc w:val="center"/>
              <w:rPr>
                <w:rFonts w:cs="Arial"/>
                <w:b/>
                <w:sz w:val="24"/>
                <w:szCs w:val="24"/>
              </w:rPr>
            </w:pPr>
            <w:r w:rsidRPr="00B54FBE">
              <w:rPr>
                <w:rFonts w:cs="Arial"/>
                <w:b/>
                <w:sz w:val="24"/>
                <w:szCs w:val="24"/>
              </w:rPr>
              <w:t>TOTALS</w:t>
            </w:r>
          </w:p>
        </w:tc>
        <w:tc>
          <w:tcPr>
            <w:tcW w:w="1286" w:type="dxa"/>
            <w:shd w:val="clear" w:color="auto" w:fill="DBE5F1" w:themeFill="accent1" w:themeFillTint="33"/>
          </w:tcPr>
          <w:p w:rsidR="00B54FBE" w:rsidRPr="00B54FBE" w:rsidRDefault="00B54FBE" w:rsidP="00755B76">
            <w:pPr>
              <w:spacing w:line="360" w:lineRule="auto"/>
              <w:jc w:val="center"/>
              <w:rPr>
                <w:rFonts w:cs="Arial"/>
                <w:b/>
                <w:sz w:val="24"/>
                <w:szCs w:val="24"/>
              </w:rPr>
            </w:pPr>
            <w:r w:rsidRPr="00B54FBE">
              <w:rPr>
                <w:rFonts w:cs="Arial"/>
                <w:b/>
                <w:sz w:val="24"/>
                <w:szCs w:val="24"/>
              </w:rPr>
              <w:t>836854</w:t>
            </w:r>
          </w:p>
        </w:tc>
        <w:tc>
          <w:tcPr>
            <w:tcW w:w="1285" w:type="dxa"/>
            <w:shd w:val="clear" w:color="auto" w:fill="DBE5F1" w:themeFill="accent1" w:themeFillTint="33"/>
          </w:tcPr>
          <w:p w:rsidR="00B54FBE" w:rsidRPr="00B54FBE" w:rsidRDefault="00B54FBE" w:rsidP="00755B76">
            <w:pPr>
              <w:spacing w:line="360" w:lineRule="auto"/>
              <w:jc w:val="center"/>
              <w:rPr>
                <w:rFonts w:cs="Arial"/>
                <w:b/>
                <w:sz w:val="24"/>
                <w:szCs w:val="24"/>
              </w:rPr>
            </w:pPr>
            <w:r w:rsidRPr="00B54FBE">
              <w:rPr>
                <w:rFonts w:cs="Arial"/>
                <w:b/>
                <w:sz w:val="24"/>
                <w:szCs w:val="24"/>
              </w:rPr>
              <w:fldChar w:fldCharType="begin"/>
            </w:r>
            <w:r w:rsidRPr="00B54FBE">
              <w:rPr>
                <w:rFonts w:cs="Arial"/>
                <w:b/>
                <w:sz w:val="24"/>
                <w:szCs w:val="24"/>
              </w:rPr>
              <w:instrText xml:space="preserve"> =SUM(ABOVE) </w:instrText>
            </w:r>
            <w:r w:rsidRPr="00B54FBE">
              <w:rPr>
                <w:rFonts w:cs="Arial"/>
                <w:b/>
                <w:sz w:val="24"/>
                <w:szCs w:val="24"/>
              </w:rPr>
              <w:fldChar w:fldCharType="separate"/>
            </w:r>
            <w:r w:rsidRPr="00B54FBE">
              <w:rPr>
                <w:rFonts w:cs="Arial"/>
                <w:b/>
                <w:noProof/>
                <w:sz w:val="24"/>
                <w:szCs w:val="24"/>
              </w:rPr>
              <w:t>468335</w:t>
            </w:r>
            <w:r w:rsidRPr="00B54FBE">
              <w:rPr>
                <w:rFonts w:cs="Arial"/>
                <w:b/>
                <w:sz w:val="24"/>
                <w:szCs w:val="24"/>
              </w:rPr>
              <w:fldChar w:fldCharType="end"/>
            </w:r>
          </w:p>
        </w:tc>
        <w:tc>
          <w:tcPr>
            <w:tcW w:w="1285" w:type="dxa"/>
            <w:shd w:val="clear" w:color="auto" w:fill="FDE9D9" w:themeFill="accent6" w:themeFillTint="33"/>
          </w:tcPr>
          <w:p w:rsidR="00B54FBE" w:rsidRPr="00B54FBE" w:rsidRDefault="00B54FBE" w:rsidP="00755B76">
            <w:pPr>
              <w:spacing w:line="360" w:lineRule="auto"/>
              <w:jc w:val="center"/>
              <w:rPr>
                <w:rFonts w:cs="Arial"/>
                <w:b/>
                <w:sz w:val="24"/>
                <w:szCs w:val="24"/>
              </w:rPr>
            </w:pPr>
            <w:r w:rsidRPr="00B54FBE">
              <w:rPr>
                <w:rFonts w:cs="Arial"/>
                <w:b/>
                <w:sz w:val="24"/>
                <w:szCs w:val="24"/>
              </w:rPr>
              <w:t>798609</w:t>
            </w:r>
          </w:p>
        </w:tc>
        <w:tc>
          <w:tcPr>
            <w:tcW w:w="1285" w:type="dxa"/>
            <w:shd w:val="clear" w:color="auto" w:fill="FDE9D9" w:themeFill="accent6" w:themeFillTint="33"/>
          </w:tcPr>
          <w:p w:rsidR="00B54FBE" w:rsidRPr="00B54FBE" w:rsidRDefault="00B54FBE" w:rsidP="00755B76">
            <w:pPr>
              <w:spacing w:line="360" w:lineRule="auto"/>
              <w:jc w:val="center"/>
              <w:rPr>
                <w:rFonts w:cs="Arial"/>
                <w:b/>
                <w:sz w:val="24"/>
                <w:szCs w:val="24"/>
              </w:rPr>
            </w:pPr>
            <w:r w:rsidRPr="00B54FBE">
              <w:rPr>
                <w:rFonts w:cs="Arial"/>
                <w:b/>
                <w:sz w:val="24"/>
                <w:szCs w:val="24"/>
              </w:rPr>
              <w:fldChar w:fldCharType="begin"/>
            </w:r>
            <w:r w:rsidRPr="00B54FBE">
              <w:rPr>
                <w:rFonts w:cs="Arial"/>
                <w:b/>
                <w:sz w:val="24"/>
                <w:szCs w:val="24"/>
              </w:rPr>
              <w:instrText xml:space="preserve"> =SUM(ABOVE) </w:instrText>
            </w:r>
            <w:r w:rsidRPr="00B54FBE">
              <w:rPr>
                <w:rFonts w:cs="Arial"/>
                <w:b/>
                <w:sz w:val="24"/>
                <w:szCs w:val="24"/>
              </w:rPr>
              <w:fldChar w:fldCharType="separate"/>
            </w:r>
            <w:r w:rsidRPr="00B54FBE">
              <w:rPr>
                <w:rFonts w:cs="Arial"/>
                <w:b/>
                <w:noProof/>
                <w:sz w:val="24"/>
                <w:szCs w:val="24"/>
              </w:rPr>
              <w:t>409444</w:t>
            </w:r>
            <w:r w:rsidRPr="00B54FBE">
              <w:rPr>
                <w:rFonts w:cs="Arial"/>
                <w:b/>
                <w:sz w:val="24"/>
                <w:szCs w:val="24"/>
              </w:rPr>
              <w:fldChar w:fldCharType="end"/>
            </w:r>
          </w:p>
        </w:tc>
        <w:tc>
          <w:tcPr>
            <w:tcW w:w="1286" w:type="dxa"/>
            <w:shd w:val="clear" w:color="auto" w:fill="EAF1DD" w:themeFill="accent3" w:themeFillTint="33"/>
          </w:tcPr>
          <w:p w:rsidR="00B54FBE" w:rsidRPr="00B54FBE" w:rsidRDefault="00B54FBE" w:rsidP="00755B76">
            <w:pPr>
              <w:spacing w:line="360" w:lineRule="auto"/>
              <w:jc w:val="center"/>
              <w:rPr>
                <w:rFonts w:cs="Arial"/>
                <w:b/>
                <w:sz w:val="24"/>
                <w:szCs w:val="24"/>
              </w:rPr>
            </w:pPr>
            <w:r w:rsidRPr="00B54FBE">
              <w:rPr>
                <w:rFonts w:cs="Arial"/>
                <w:b/>
                <w:sz w:val="24"/>
                <w:szCs w:val="24"/>
              </w:rPr>
              <w:t>807077</w:t>
            </w:r>
            <w:r w:rsidRPr="00B54FBE">
              <w:rPr>
                <w:rFonts w:cs="Arial"/>
                <w:b/>
                <w:sz w:val="24"/>
                <w:szCs w:val="24"/>
              </w:rPr>
              <w:fldChar w:fldCharType="begin"/>
            </w:r>
            <w:r w:rsidRPr="00B54FBE">
              <w:rPr>
                <w:rFonts w:cs="Arial"/>
                <w:b/>
                <w:sz w:val="24"/>
                <w:szCs w:val="24"/>
              </w:rPr>
              <w:instrText xml:space="preserve"> =SUM(ABOVE) </w:instrText>
            </w:r>
            <w:r w:rsidRPr="00B54FBE">
              <w:rPr>
                <w:rFonts w:cs="Arial"/>
                <w:b/>
                <w:sz w:val="24"/>
                <w:szCs w:val="24"/>
              </w:rPr>
              <w:fldChar w:fldCharType="end"/>
            </w:r>
          </w:p>
        </w:tc>
        <w:tc>
          <w:tcPr>
            <w:tcW w:w="1286" w:type="dxa"/>
            <w:shd w:val="clear" w:color="auto" w:fill="EAF1DD" w:themeFill="accent3" w:themeFillTint="33"/>
          </w:tcPr>
          <w:p w:rsidR="00B54FBE" w:rsidRPr="00B54FBE" w:rsidRDefault="00B54FBE" w:rsidP="00755B76">
            <w:pPr>
              <w:spacing w:line="360" w:lineRule="auto"/>
              <w:jc w:val="center"/>
              <w:rPr>
                <w:rFonts w:cs="Arial"/>
                <w:b/>
                <w:sz w:val="24"/>
                <w:szCs w:val="24"/>
              </w:rPr>
            </w:pPr>
            <w:r w:rsidRPr="00B54FBE">
              <w:rPr>
                <w:rFonts w:cs="Arial"/>
                <w:b/>
                <w:sz w:val="24"/>
                <w:szCs w:val="24"/>
              </w:rPr>
              <w:fldChar w:fldCharType="begin"/>
            </w:r>
            <w:r w:rsidRPr="00B54FBE">
              <w:rPr>
                <w:rFonts w:cs="Arial"/>
                <w:b/>
                <w:sz w:val="24"/>
                <w:szCs w:val="24"/>
              </w:rPr>
              <w:instrText xml:space="preserve"> =SUM(ABOVE) </w:instrText>
            </w:r>
            <w:r w:rsidRPr="00B54FBE">
              <w:rPr>
                <w:rFonts w:cs="Arial"/>
                <w:b/>
                <w:sz w:val="24"/>
                <w:szCs w:val="24"/>
              </w:rPr>
              <w:fldChar w:fldCharType="separate"/>
            </w:r>
            <w:r w:rsidRPr="00B54FBE">
              <w:rPr>
                <w:rFonts w:cs="Arial"/>
                <w:b/>
                <w:noProof/>
                <w:sz w:val="24"/>
                <w:szCs w:val="24"/>
              </w:rPr>
              <w:t>397047</w:t>
            </w:r>
            <w:r w:rsidRPr="00B54FBE">
              <w:rPr>
                <w:rFonts w:cs="Arial"/>
                <w:b/>
                <w:sz w:val="24"/>
                <w:szCs w:val="24"/>
              </w:rPr>
              <w:fldChar w:fldCharType="end"/>
            </w:r>
          </w:p>
        </w:tc>
      </w:tr>
    </w:tbl>
    <w:p w:rsidR="0071214D" w:rsidRDefault="0071214D" w:rsidP="0071214D">
      <w:pPr>
        <w:rPr>
          <w:rFonts w:ascii="Arial" w:hAnsi="Arial" w:cs="Arial"/>
        </w:rPr>
      </w:pPr>
      <w:r w:rsidRPr="0071214D">
        <w:rPr>
          <w:rFonts w:ascii="Arial" w:hAnsi="Arial" w:cs="Arial"/>
        </w:rPr>
        <w:t xml:space="preserve">* Adjustments to the way </w:t>
      </w:r>
      <w:r>
        <w:rPr>
          <w:rFonts w:ascii="Arial" w:hAnsi="Arial" w:cs="Arial"/>
        </w:rPr>
        <w:t xml:space="preserve">Google analytics data was collated led to a fall in reported website visits between 2013 and 2014. </w:t>
      </w:r>
    </w:p>
    <w:p w:rsidR="00D34856" w:rsidRDefault="0071214D" w:rsidP="0071214D">
      <w:pPr>
        <w:rPr>
          <w:rFonts w:ascii="Arial" w:hAnsi="Arial" w:cs="Arial"/>
        </w:rPr>
      </w:pPr>
      <w:r>
        <w:rPr>
          <w:rFonts w:ascii="Arial" w:hAnsi="Arial" w:cs="Arial"/>
        </w:rPr>
        <w:t xml:space="preserve"> </w:t>
      </w:r>
    </w:p>
    <w:p w:rsidR="00D34856" w:rsidRDefault="00E9675C" w:rsidP="0061332C">
      <w:pPr>
        <w:rPr>
          <w:rFonts w:ascii="Arial" w:hAnsi="Arial" w:cs="Arial"/>
          <w:sz w:val="28"/>
          <w:szCs w:val="28"/>
        </w:rPr>
      </w:pPr>
      <w:r>
        <w:rPr>
          <w:rFonts w:ascii="Arial" w:hAnsi="Arial" w:cs="Arial"/>
          <w:sz w:val="28"/>
          <w:szCs w:val="28"/>
        </w:rPr>
        <w:t>C</w:t>
      </w:r>
      <w:r w:rsidR="00BB6C41">
        <w:rPr>
          <w:rFonts w:ascii="Arial" w:hAnsi="Arial" w:cs="Arial"/>
          <w:sz w:val="28"/>
          <w:szCs w:val="28"/>
        </w:rPr>
        <w:t xml:space="preserve">itizens now use libraries for a wide range of activities other than </w:t>
      </w:r>
      <w:r w:rsidR="00367898">
        <w:rPr>
          <w:rFonts w:ascii="Arial" w:hAnsi="Arial" w:cs="Arial"/>
          <w:sz w:val="28"/>
          <w:szCs w:val="28"/>
        </w:rPr>
        <w:t>traditional</w:t>
      </w:r>
      <w:r w:rsidR="00BB6C41">
        <w:rPr>
          <w:rFonts w:ascii="Arial" w:hAnsi="Arial" w:cs="Arial"/>
          <w:sz w:val="28"/>
          <w:szCs w:val="28"/>
        </w:rPr>
        <w:t xml:space="preserve"> book borrowing</w:t>
      </w:r>
      <w:r w:rsidR="00D34856">
        <w:rPr>
          <w:rFonts w:ascii="Arial" w:hAnsi="Arial" w:cs="Arial"/>
          <w:sz w:val="28"/>
          <w:szCs w:val="28"/>
        </w:rPr>
        <w:t xml:space="preserve">. Based on the feedback obtained from the 2014 User Survey there is a high level of satisfaction with the service provided. </w:t>
      </w:r>
    </w:p>
    <w:p w:rsidR="00F0315F" w:rsidRDefault="00D34856" w:rsidP="00D34856">
      <w:pPr>
        <w:pStyle w:val="ListParagraph"/>
        <w:numPr>
          <w:ilvl w:val="0"/>
          <w:numId w:val="14"/>
        </w:numPr>
        <w:rPr>
          <w:rFonts w:ascii="Arial" w:hAnsi="Arial" w:cs="Arial"/>
          <w:sz w:val="28"/>
          <w:szCs w:val="28"/>
        </w:rPr>
      </w:pPr>
      <w:r>
        <w:rPr>
          <w:rFonts w:ascii="Arial" w:hAnsi="Arial" w:cs="Arial"/>
          <w:sz w:val="28"/>
          <w:szCs w:val="28"/>
        </w:rPr>
        <w:lastRenderedPageBreak/>
        <w:t>99% of those surveyed at all libraries rated the library as very good or good</w:t>
      </w:r>
    </w:p>
    <w:p w:rsidR="00D34856" w:rsidRDefault="00D34856" w:rsidP="00D34856">
      <w:pPr>
        <w:pStyle w:val="ListParagraph"/>
        <w:numPr>
          <w:ilvl w:val="0"/>
          <w:numId w:val="14"/>
        </w:numPr>
        <w:rPr>
          <w:rFonts w:ascii="Arial" w:hAnsi="Arial" w:cs="Arial"/>
          <w:sz w:val="28"/>
          <w:szCs w:val="28"/>
        </w:rPr>
      </w:pPr>
      <w:r>
        <w:rPr>
          <w:rFonts w:ascii="Arial" w:hAnsi="Arial" w:cs="Arial"/>
          <w:sz w:val="28"/>
          <w:szCs w:val="28"/>
        </w:rPr>
        <w:t>73% of adults said that the library had made a difference to their lives</w:t>
      </w:r>
    </w:p>
    <w:p w:rsidR="00D34856" w:rsidRDefault="00D34856" w:rsidP="00D34856">
      <w:pPr>
        <w:pStyle w:val="ListParagraph"/>
        <w:numPr>
          <w:ilvl w:val="0"/>
          <w:numId w:val="14"/>
        </w:numPr>
        <w:rPr>
          <w:rFonts w:ascii="Arial" w:hAnsi="Arial" w:cs="Arial"/>
          <w:sz w:val="28"/>
          <w:szCs w:val="28"/>
        </w:rPr>
      </w:pPr>
      <w:r>
        <w:rPr>
          <w:rFonts w:ascii="Arial" w:hAnsi="Arial" w:cs="Arial"/>
          <w:sz w:val="28"/>
          <w:szCs w:val="28"/>
        </w:rPr>
        <w:t>72% said that the library had helped them develop new skills</w:t>
      </w:r>
    </w:p>
    <w:p w:rsidR="00D34856" w:rsidRDefault="00D34856" w:rsidP="00D34856">
      <w:pPr>
        <w:pStyle w:val="ListParagraph"/>
        <w:numPr>
          <w:ilvl w:val="0"/>
          <w:numId w:val="14"/>
        </w:numPr>
        <w:rPr>
          <w:rFonts w:ascii="Arial" w:hAnsi="Arial" w:cs="Arial"/>
          <w:sz w:val="28"/>
          <w:szCs w:val="28"/>
        </w:rPr>
      </w:pPr>
      <w:r>
        <w:rPr>
          <w:rFonts w:ascii="Arial" w:hAnsi="Arial" w:cs="Arial"/>
          <w:sz w:val="28"/>
          <w:szCs w:val="28"/>
        </w:rPr>
        <w:t>84% said that the library was a safe and inclusive place</w:t>
      </w:r>
    </w:p>
    <w:p w:rsidR="00D34856" w:rsidRDefault="00D34856" w:rsidP="00D34856">
      <w:pPr>
        <w:pStyle w:val="ListParagraph"/>
        <w:numPr>
          <w:ilvl w:val="0"/>
          <w:numId w:val="14"/>
        </w:numPr>
        <w:rPr>
          <w:rFonts w:ascii="Arial" w:hAnsi="Arial" w:cs="Arial"/>
          <w:sz w:val="28"/>
          <w:szCs w:val="28"/>
        </w:rPr>
      </w:pPr>
      <w:r>
        <w:rPr>
          <w:rFonts w:ascii="Arial" w:hAnsi="Arial" w:cs="Arial"/>
          <w:sz w:val="28"/>
          <w:szCs w:val="28"/>
        </w:rPr>
        <w:t xml:space="preserve">93% of children aged 7-16 said that the library helped them in their learning and in finding things out </w:t>
      </w:r>
    </w:p>
    <w:p w:rsidR="00D34856" w:rsidRPr="00D34856" w:rsidRDefault="00D34856" w:rsidP="00D34856">
      <w:pPr>
        <w:pStyle w:val="ListParagraph"/>
        <w:numPr>
          <w:ilvl w:val="0"/>
          <w:numId w:val="14"/>
        </w:numPr>
        <w:rPr>
          <w:rFonts w:ascii="Arial" w:hAnsi="Arial" w:cs="Arial"/>
          <w:sz w:val="28"/>
          <w:szCs w:val="28"/>
        </w:rPr>
      </w:pPr>
      <w:r>
        <w:rPr>
          <w:rFonts w:ascii="Arial" w:hAnsi="Arial" w:cs="Arial"/>
          <w:sz w:val="28"/>
          <w:szCs w:val="28"/>
        </w:rPr>
        <w:t xml:space="preserve">85% of children (7-16) said that the library made a difference to their lives </w:t>
      </w:r>
      <w:r w:rsidR="006B3BDD">
        <w:rPr>
          <w:noProof/>
          <w:lang w:eastAsia="en-GB"/>
        </w:rPr>
        <w:drawing>
          <wp:inline distT="0" distB="0" distL="0" distR="0" wp14:anchorId="58CF9E7F" wp14:editId="30004DAC">
            <wp:extent cx="5731510" cy="2878792"/>
            <wp:effectExtent l="0" t="0" r="2540" b="17145"/>
            <wp:docPr id="3" name="Chart 3" title="Ages of registered library users"/>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0260B" w:rsidRDefault="002739D4" w:rsidP="00983576">
      <w:pPr>
        <w:rPr>
          <w:rFonts w:ascii="Arial" w:hAnsi="Arial" w:cs="Arial"/>
          <w:sz w:val="28"/>
          <w:szCs w:val="28"/>
        </w:rPr>
      </w:pPr>
      <w:r>
        <w:rPr>
          <w:rFonts w:ascii="Arial" w:hAnsi="Arial" w:cs="Arial"/>
          <w:sz w:val="28"/>
          <w:szCs w:val="28"/>
        </w:rPr>
        <w:t xml:space="preserve">With regard to the usage of computers there are </w:t>
      </w:r>
      <w:r w:rsidR="00A12BDA">
        <w:rPr>
          <w:rFonts w:ascii="Arial" w:hAnsi="Arial" w:cs="Arial"/>
          <w:sz w:val="28"/>
          <w:szCs w:val="28"/>
        </w:rPr>
        <w:t xml:space="preserve">currently </w:t>
      </w:r>
      <w:r>
        <w:rPr>
          <w:rFonts w:ascii="Arial" w:hAnsi="Arial" w:cs="Arial"/>
          <w:sz w:val="28"/>
          <w:szCs w:val="28"/>
        </w:rPr>
        <w:t xml:space="preserve">88 computers that are available for public use. At present they are being used for a combined total of </w:t>
      </w:r>
      <w:r w:rsidR="00A12BDA">
        <w:rPr>
          <w:rFonts w:ascii="Arial" w:hAnsi="Arial" w:cs="Arial"/>
          <w:sz w:val="28"/>
          <w:szCs w:val="28"/>
        </w:rPr>
        <w:t>about 81,000</w:t>
      </w:r>
      <w:r>
        <w:rPr>
          <w:rFonts w:ascii="Arial" w:hAnsi="Arial" w:cs="Arial"/>
          <w:sz w:val="28"/>
          <w:szCs w:val="28"/>
        </w:rPr>
        <w:t xml:space="preserve"> hours each year. </w:t>
      </w:r>
      <w:r w:rsidR="00A12BDA">
        <w:rPr>
          <w:rFonts w:ascii="Arial" w:hAnsi="Arial" w:cs="Arial"/>
          <w:sz w:val="28"/>
          <w:szCs w:val="28"/>
        </w:rPr>
        <w:t xml:space="preserve">Wifi facilities are now available at all Neath Port Talbot </w:t>
      </w:r>
      <w:r w:rsidR="00D34856">
        <w:rPr>
          <w:rFonts w:ascii="Arial" w:hAnsi="Arial" w:cs="Arial"/>
          <w:sz w:val="28"/>
          <w:szCs w:val="28"/>
        </w:rPr>
        <w:t>libraries enabling</w:t>
      </w:r>
      <w:r w:rsidR="0010472D">
        <w:rPr>
          <w:rFonts w:ascii="Arial" w:hAnsi="Arial" w:cs="Arial"/>
          <w:sz w:val="28"/>
          <w:szCs w:val="28"/>
        </w:rPr>
        <w:t xml:space="preserve"> </w:t>
      </w:r>
      <w:r w:rsidR="00C04EF3">
        <w:rPr>
          <w:rFonts w:ascii="Arial" w:hAnsi="Arial" w:cs="Arial"/>
          <w:sz w:val="28"/>
          <w:szCs w:val="28"/>
        </w:rPr>
        <w:t xml:space="preserve">the public to use their own devices, such as laptops and tablets, at the library.  </w:t>
      </w:r>
      <w:r w:rsidR="00A12BDA">
        <w:rPr>
          <w:rFonts w:ascii="Arial" w:hAnsi="Arial" w:cs="Arial"/>
          <w:sz w:val="28"/>
          <w:szCs w:val="28"/>
        </w:rPr>
        <w:t xml:space="preserve"> </w:t>
      </w:r>
      <w:r>
        <w:rPr>
          <w:rFonts w:ascii="Arial" w:hAnsi="Arial" w:cs="Arial"/>
          <w:sz w:val="28"/>
          <w:szCs w:val="28"/>
        </w:rPr>
        <w:t xml:space="preserve">  </w:t>
      </w:r>
    </w:p>
    <w:p w:rsidR="00C16C7E" w:rsidRPr="00E9675C" w:rsidRDefault="00E9675C" w:rsidP="00983576">
      <w:pPr>
        <w:rPr>
          <w:rFonts w:ascii="Arial" w:hAnsi="Arial" w:cs="Arial"/>
          <w:sz w:val="28"/>
          <w:szCs w:val="28"/>
        </w:rPr>
      </w:pPr>
      <w:r w:rsidRPr="00E9675C">
        <w:rPr>
          <w:rFonts w:ascii="Arial" w:hAnsi="Arial" w:cs="Arial"/>
          <w:sz w:val="28"/>
          <w:szCs w:val="28"/>
        </w:rPr>
        <w:t xml:space="preserve">Libraries are used by a wide cross section of the population. </w:t>
      </w:r>
      <w:r>
        <w:rPr>
          <w:rFonts w:ascii="Arial" w:hAnsi="Arial" w:cs="Arial"/>
          <w:sz w:val="28"/>
          <w:szCs w:val="28"/>
        </w:rPr>
        <w:t xml:space="preserve">This is demonstrated by the table below.  </w:t>
      </w:r>
    </w:p>
    <w:p w:rsidR="00E9675C" w:rsidRDefault="00E9675C" w:rsidP="00777FD9">
      <w:pPr>
        <w:ind w:left="426"/>
        <w:rPr>
          <w:rFonts w:ascii="Arial" w:hAnsi="Arial" w:cs="Arial"/>
          <w:b/>
          <w:sz w:val="28"/>
          <w:szCs w:val="28"/>
        </w:rPr>
      </w:pPr>
    </w:p>
    <w:p w:rsidR="00E9675C" w:rsidRDefault="00E9675C" w:rsidP="00777FD9">
      <w:pPr>
        <w:ind w:left="426"/>
        <w:rPr>
          <w:rFonts w:ascii="Arial" w:hAnsi="Arial" w:cs="Arial"/>
          <w:b/>
          <w:sz w:val="28"/>
          <w:szCs w:val="28"/>
        </w:rPr>
      </w:pPr>
    </w:p>
    <w:p w:rsidR="00E9675C" w:rsidRDefault="00E9675C" w:rsidP="00777FD9">
      <w:pPr>
        <w:ind w:left="426"/>
        <w:rPr>
          <w:rFonts w:ascii="Arial" w:hAnsi="Arial" w:cs="Arial"/>
          <w:b/>
          <w:sz w:val="28"/>
          <w:szCs w:val="28"/>
        </w:rPr>
      </w:pPr>
    </w:p>
    <w:p w:rsidR="006B3BDD" w:rsidRDefault="006B3BDD" w:rsidP="00777FD9">
      <w:pPr>
        <w:ind w:left="426"/>
        <w:rPr>
          <w:rFonts w:ascii="Arial" w:hAnsi="Arial" w:cs="Arial"/>
          <w:b/>
          <w:sz w:val="28"/>
          <w:szCs w:val="28"/>
        </w:rPr>
      </w:pPr>
    </w:p>
    <w:p w:rsidR="003C5724" w:rsidRDefault="00777FD9" w:rsidP="00777FD9">
      <w:pPr>
        <w:ind w:left="426"/>
        <w:rPr>
          <w:rFonts w:ascii="Arial" w:hAnsi="Arial" w:cs="Arial"/>
          <w:b/>
          <w:sz w:val="28"/>
          <w:szCs w:val="28"/>
        </w:rPr>
      </w:pPr>
      <w:r>
        <w:rPr>
          <w:rFonts w:ascii="Arial" w:hAnsi="Arial" w:cs="Arial"/>
          <w:b/>
          <w:sz w:val="28"/>
          <w:szCs w:val="28"/>
        </w:rPr>
        <w:lastRenderedPageBreak/>
        <w:t xml:space="preserve">4. </w:t>
      </w:r>
      <w:r w:rsidR="003C5724" w:rsidRPr="006B3BDD">
        <w:rPr>
          <w:rStyle w:val="Heading2Char"/>
        </w:rPr>
        <w:t>Financial Analysis</w:t>
      </w:r>
    </w:p>
    <w:p w:rsidR="00E9675C" w:rsidRDefault="00E9675C" w:rsidP="00777FD9">
      <w:pPr>
        <w:ind w:left="426"/>
        <w:rPr>
          <w:rFonts w:ascii="Arial" w:hAnsi="Arial" w:cs="Arial"/>
          <w:b/>
          <w:sz w:val="28"/>
          <w:szCs w:val="28"/>
        </w:rPr>
      </w:pPr>
    </w:p>
    <w:p w:rsidR="003C5724" w:rsidRPr="0071214D" w:rsidRDefault="0071214D" w:rsidP="003C5724">
      <w:pPr>
        <w:rPr>
          <w:rFonts w:ascii="Arial" w:hAnsi="Arial" w:cs="Arial"/>
          <w:sz w:val="24"/>
          <w:szCs w:val="24"/>
          <w:u w:val="single"/>
        </w:rPr>
      </w:pPr>
      <w:r w:rsidRPr="0071214D">
        <w:rPr>
          <w:rFonts w:ascii="Arial" w:hAnsi="Arial" w:cs="Arial"/>
          <w:sz w:val="24"/>
          <w:szCs w:val="24"/>
          <w:u w:val="single"/>
        </w:rPr>
        <w:t>Library Service Budget 2014-15</w:t>
      </w:r>
    </w:p>
    <w:tbl>
      <w:tblPr>
        <w:tblStyle w:val="TableGrid"/>
        <w:tblW w:w="0" w:type="auto"/>
        <w:tblLook w:val="04A0" w:firstRow="1" w:lastRow="0" w:firstColumn="1" w:lastColumn="0" w:noHBand="0" w:noVBand="1"/>
        <w:tblCaption w:val="Library Service Budget 2014-15"/>
        <w:tblDescription w:val="This table shows the operating costs, salaries and total budget for NPT libraries in 2014-15"/>
      </w:tblPr>
      <w:tblGrid>
        <w:gridCol w:w="1829"/>
        <w:gridCol w:w="1197"/>
        <w:gridCol w:w="1331"/>
        <w:gridCol w:w="1524"/>
        <w:gridCol w:w="1387"/>
        <w:gridCol w:w="1748"/>
      </w:tblGrid>
      <w:tr w:rsidR="00590D2F" w:rsidRPr="00590D2F" w:rsidTr="006B3BDD">
        <w:trPr>
          <w:tblHeader/>
        </w:trPr>
        <w:tc>
          <w:tcPr>
            <w:tcW w:w="1829" w:type="dxa"/>
            <w:shd w:val="clear" w:color="auto" w:fill="F2F2F2" w:themeFill="background1" w:themeFillShade="F2"/>
          </w:tcPr>
          <w:p w:rsidR="00590D2F" w:rsidRPr="00755B76" w:rsidRDefault="00590D2F" w:rsidP="00755B76">
            <w:pPr>
              <w:spacing w:line="360" w:lineRule="auto"/>
              <w:jc w:val="center"/>
              <w:rPr>
                <w:rFonts w:cs="Arial"/>
                <w:b/>
                <w:sz w:val="24"/>
                <w:szCs w:val="24"/>
              </w:rPr>
            </w:pPr>
            <w:r w:rsidRPr="00755B76">
              <w:rPr>
                <w:rFonts w:cs="Arial"/>
                <w:b/>
                <w:sz w:val="24"/>
                <w:szCs w:val="24"/>
              </w:rPr>
              <w:t>Library (Opening Hours)</w:t>
            </w:r>
          </w:p>
        </w:tc>
        <w:tc>
          <w:tcPr>
            <w:tcW w:w="1256" w:type="dxa"/>
            <w:shd w:val="clear" w:color="auto" w:fill="F2F2F2" w:themeFill="background1" w:themeFillShade="F2"/>
          </w:tcPr>
          <w:p w:rsidR="00590D2F" w:rsidRPr="00755B76" w:rsidRDefault="00590D2F" w:rsidP="00755B76">
            <w:pPr>
              <w:spacing w:line="360" w:lineRule="auto"/>
              <w:jc w:val="center"/>
              <w:rPr>
                <w:rFonts w:cs="Arial"/>
                <w:b/>
                <w:sz w:val="24"/>
                <w:szCs w:val="24"/>
              </w:rPr>
            </w:pPr>
            <w:r w:rsidRPr="00755B76">
              <w:rPr>
                <w:rFonts w:cs="Arial"/>
                <w:b/>
                <w:sz w:val="24"/>
                <w:szCs w:val="24"/>
              </w:rPr>
              <w:t>FTE Staff</w:t>
            </w:r>
          </w:p>
        </w:tc>
        <w:tc>
          <w:tcPr>
            <w:tcW w:w="1418" w:type="dxa"/>
            <w:shd w:val="clear" w:color="auto" w:fill="F2F2F2" w:themeFill="background1" w:themeFillShade="F2"/>
          </w:tcPr>
          <w:p w:rsidR="00590D2F" w:rsidRPr="00755B76" w:rsidRDefault="00590D2F" w:rsidP="00755B76">
            <w:pPr>
              <w:spacing w:line="360" w:lineRule="auto"/>
              <w:jc w:val="center"/>
              <w:rPr>
                <w:rFonts w:cs="Arial"/>
                <w:b/>
                <w:sz w:val="24"/>
                <w:szCs w:val="24"/>
              </w:rPr>
            </w:pPr>
            <w:r w:rsidRPr="00755B76">
              <w:rPr>
                <w:rFonts w:cs="Arial"/>
                <w:b/>
                <w:sz w:val="24"/>
                <w:szCs w:val="24"/>
              </w:rPr>
              <w:t>No. of PCs</w:t>
            </w:r>
          </w:p>
        </w:tc>
        <w:tc>
          <w:tcPr>
            <w:tcW w:w="1559" w:type="dxa"/>
            <w:shd w:val="clear" w:color="auto" w:fill="F2F2F2" w:themeFill="background1" w:themeFillShade="F2"/>
          </w:tcPr>
          <w:p w:rsidR="00590D2F" w:rsidRPr="00755B76" w:rsidRDefault="00590D2F" w:rsidP="00755B76">
            <w:pPr>
              <w:spacing w:line="360" w:lineRule="auto"/>
              <w:jc w:val="center"/>
              <w:rPr>
                <w:rFonts w:cs="Arial"/>
                <w:b/>
                <w:sz w:val="24"/>
                <w:szCs w:val="24"/>
              </w:rPr>
            </w:pPr>
            <w:r w:rsidRPr="00755B76">
              <w:rPr>
                <w:rFonts w:cs="Arial"/>
                <w:b/>
                <w:sz w:val="24"/>
                <w:szCs w:val="24"/>
              </w:rPr>
              <w:t>Operating Costs</w:t>
            </w:r>
          </w:p>
        </w:tc>
        <w:tc>
          <w:tcPr>
            <w:tcW w:w="1417" w:type="dxa"/>
            <w:shd w:val="clear" w:color="auto" w:fill="F2F2F2" w:themeFill="background1" w:themeFillShade="F2"/>
          </w:tcPr>
          <w:p w:rsidR="00590D2F" w:rsidRPr="00755B76" w:rsidRDefault="00590D2F" w:rsidP="00755B76">
            <w:pPr>
              <w:spacing w:line="360" w:lineRule="auto"/>
              <w:jc w:val="center"/>
              <w:rPr>
                <w:rFonts w:cs="Arial"/>
                <w:b/>
                <w:sz w:val="24"/>
                <w:szCs w:val="24"/>
              </w:rPr>
            </w:pPr>
            <w:r w:rsidRPr="00755B76">
              <w:rPr>
                <w:rFonts w:cs="Arial"/>
                <w:b/>
                <w:sz w:val="24"/>
                <w:szCs w:val="24"/>
              </w:rPr>
              <w:t>Salaries</w:t>
            </w:r>
          </w:p>
        </w:tc>
        <w:tc>
          <w:tcPr>
            <w:tcW w:w="1763" w:type="dxa"/>
            <w:shd w:val="clear" w:color="auto" w:fill="F2F2F2" w:themeFill="background1" w:themeFillShade="F2"/>
          </w:tcPr>
          <w:p w:rsidR="00590D2F" w:rsidRPr="00755B76" w:rsidRDefault="00590D2F" w:rsidP="00755B76">
            <w:pPr>
              <w:spacing w:line="360" w:lineRule="auto"/>
              <w:jc w:val="center"/>
              <w:rPr>
                <w:rFonts w:cs="Arial"/>
                <w:b/>
                <w:sz w:val="24"/>
                <w:szCs w:val="24"/>
              </w:rPr>
            </w:pPr>
            <w:r w:rsidRPr="00755B76">
              <w:rPr>
                <w:rFonts w:cs="Arial"/>
                <w:b/>
                <w:sz w:val="24"/>
                <w:szCs w:val="24"/>
              </w:rPr>
              <w:t>Total Budget*</w:t>
            </w:r>
          </w:p>
        </w:tc>
      </w:tr>
      <w:tr w:rsidR="00590D2F" w:rsidRPr="00590D2F" w:rsidTr="008D76DA">
        <w:tc>
          <w:tcPr>
            <w:tcW w:w="1829" w:type="dxa"/>
            <w:shd w:val="clear" w:color="auto" w:fill="C2D69B" w:themeFill="accent3" w:themeFillTint="99"/>
          </w:tcPr>
          <w:p w:rsidR="00590D2F" w:rsidRPr="000F3608" w:rsidRDefault="00590D2F" w:rsidP="00755B76">
            <w:pPr>
              <w:spacing w:line="360" w:lineRule="auto"/>
              <w:jc w:val="center"/>
              <w:rPr>
                <w:rFonts w:cs="Arial"/>
                <w:b/>
                <w:sz w:val="24"/>
                <w:szCs w:val="24"/>
              </w:rPr>
            </w:pPr>
            <w:r w:rsidRPr="000F3608">
              <w:rPr>
                <w:rFonts w:cs="Arial"/>
                <w:b/>
                <w:sz w:val="24"/>
                <w:szCs w:val="24"/>
              </w:rPr>
              <w:t>Neath (48.5)</w:t>
            </w:r>
          </w:p>
        </w:tc>
        <w:tc>
          <w:tcPr>
            <w:tcW w:w="1256" w:type="dxa"/>
            <w:shd w:val="clear" w:color="auto" w:fill="C2D69B" w:themeFill="accent3" w:themeFillTint="99"/>
          </w:tcPr>
          <w:p w:rsidR="00590D2F" w:rsidRPr="00755B76" w:rsidRDefault="00590D2F" w:rsidP="00755B76">
            <w:pPr>
              <w:spacing w:line="360" w:lineRule="auto"/>
              <w:jc w:val="center"/>
              <w:rPr>
                <w:rFonts w:cs="Arial"/>
                <w:sz w:val="24"/>
                <w:szCs w:val="24"/>
              </w:rPr>
            </w:pPr>
            <w:r w:rsidRPr="00755B76">
              <w:rPr>
                <w:rFonts w:cs="Arial"/>
                <w:sz w:val="24"/>
                <w:szCs w:val="24"/>
              </w:rPr>
              <w:t>8.59</w:t>
            </w:r>
          </w:p>
        </w:tc>
        <w:tc>
          <w:tcPr>
            <w:tcW w:w="1418" w:type="dxa"/>
            <w:shd w:val="clear" w:color="auto" w:fill="C2D69B" w:themeFill="accent3" w:themeFillTint="99"/>
          </w:tcPr>
          <w:p w:rsidR="00590D2F" w:rsidRPr="00755B76" w:rsidRDefault="00590D2F" w:rsidP="00755B76">
            <w:pPr>
              <w:spacing w:line="360" w:lineRule="auto"/>
              <w:jc w:val="center"/>
              <w:rPr>
                <w:rFonts w:cs="Arial"/>
                <w:sz w:val="24"/>
                <w:szCs w:val="24"/>
              </w:rPr>
            </w:pPr>
            <w:r w:rsidRPr="00755B76">
              <w:rPr>
                <w:rFonts w:cs="Arial"/>
                <w:sz w:val="24"/>
                <w:szCs w:val="24"/>
              </w:rPr>
              <w:t>18</w:t>
            </w:r>
          </w:p>
        </w:tc>
        <w:tc>
          <w:tcPr>
            <w:tcW w:w="1559" w:type="dxa"/>
            <w:shd w:val="clear" w:color="auto" w:fill="C2D69B" w:themeFill="accent3" w:themeFillTint="99"/>
          </w:tcPr>
          <w:p w:rsidR="00590D2F" w:rsidRPr="00755B76" w:rsidRDefault="00755B76" w:rsidP="00755B76">
            <w:pPr>
              <w:spacing w:line="360" w:lineRule="auto"/>
              <w:jc w:val="center"/>
              <w:rPr>
                <w:rFonts w:cs="Arial"/>
                <w:sz w:val="24"/>
                <w:szCs w:val="24"/>
              </w:rPr>
            </w:pPr>
            <w:r w:rsidRPr="00755B76">
              <w:rPr>
                <w:rFonts w:cs="Arial"/>
                <w:sz w:val="24"/>
                <w:szCs w:val="24"/>
              </w:rPr>
              <w:t>£49,478</w:t>
            </w:r>
          </w:p>
        </w:tc>
        <w:tc>
          <w:tcPr>
            <w:tcW w:w="1417" w:type="dxa"/>
            <w:shd w:val="clear" w:color="auto" w:fill="C2D69B" w:themeFill="accent3" w:themeFillTint="99"/>
          </w:tcPr>
          <w:p w:rsidR="00590D2F" w:rsidRPr="00755B76" w:rsidRDefault="00CB54BF" w:rsidP="00755B76">
            <w:pPr>
              <w:spacing w:line="360" w:lineRule="auto"/>
              <w:jc w:val="center"/>
              <w:rPr>
                <w:rFonts w:cs="Arial"/>
                <w:sz w:val="24"/>
                <w:szCs w:val="24"/>
              </w:rPr>
            </w:pPr>
            <w:r>
              <w:rPr>
                <w:rFonts w:cs="Arial"/>
                <w:sz w:val="24"/>
                <w:szCs w:val="24"/>
              </w:rPr>
              <w:t>£198,021</w:t>
            </w:r>
          </w:p>
        </w:tc>
        <w:tc>
          <w:tcPr>
            <w:tcW w:w="1763" w:type="dxa"/>
            <w:shd w:val="clear" w:color="auto" w:fill="C2D69B" w:themeFill="accent3" w:themeFillTint="99"/>
          </w:tcPr>
          <w:p w:rsidR="00590D2F" w:rsidRPr="00755B76" w:rsidRDefault="00755B76" w:rsidP="00942C0C">
            <w:pPr>
              <w:spacing w:line="360" w:lineRule="auto"/>
              <w:jc w:val="center"/>
              <w:rPr>
                <w:rFonts w:cs="Arial"/>
                <w:sz w:val="24"/>
                <w:szCs w:val="24"/>
              </w:rPr>
            </w:pPr>
            <w:r>
              <w:rPr>
                <w:rFonts w:cs="Arial"/>
                <w:sz w:val="24"/>
                <w:szCs w:val="24"/>
              </w:rPr>
              <w:t>£228,03</w:t>
            </w:r>
            <w:r w:rsidR="00942C0C">
              <w:rPr>
                <w:rFonts w:cs="Arial"/>
                <w:sz w:val="24"/>
                <w:szCs w:val="24"/>
              </w:rPr>
              <w:t>3</w:t>
            </w:r>
          </w:p>
        </w:tc>
      </w:tr>
      <w:tr w:rsidR="00590D2F" w:rsidRPr="00590D2F" w:rsidTr="008D76DA">
        <w:tc>
          <w:tcPr>
            <w:tcW w:w="1829" w:type="dxa"/>
            <w:shd w:val="clear" w:color="auto" w:fill="C2D69B" w:themeFill="accent3" w:themeFillTint="99"/>
          </w:tcPr>
          <w:p w:rsidR="00590D2F" w:rsidRPr="000F3608" w:rsidRDefault="00590D2F" w:rsidP="00755B76">
            <w:pPr>
              <w:spacing w:line="360" w:lineRule="auto"/>
              <w:jc w:val="center"/>
              <w:rPr>
                <w:rFonts w:cs="Arial"/>
                <w:b/>
                <w:sz w:val="24"/>
                <w:szCs w:val="24"/>
              </w:rPr>
            </w:pPr>
            <w:r w:rsidRPr="000F3608">
              <w:rPr>
                <w:rFonts w:cs="Arial"/>
                <w:b/>
                <w:sz w:val="24"/>
                <w:szCs w:val="24"/>
              </w:rPr>
              <w:t>Port Talbot(50)</w:t>
            </w:r>
          </w:p>
        </w:tc>
        <w:tc>
          <w:tcPr>
            <w:tcW w:w="1256" w:type="dxa"/>
            <w:shd w:val="clear" w:color="auto" w:fill="C2D69B" w:themeFill="accent3" w:themeFillTint="99"/>
          </w:tcPr>
          <w:p w:rsidR="00590D2F" w:rsidRPr="00755B76" w:rsidRDefault="00590D2F" w:rsidP="00755B76">
            <w:pPr>
              <w:spacing w:line="360" w:lineRule="auto"/>
              <w:jc w:val="center"/>
              <w:rPr>
                <w:rFonts w:cs="Arial"/>
                <w:sz w:val="24"/>
                <w:szCs w:val="24"/>
              </w:rPr>
            </w:pPr>
            <w:r w:rsidRPr="00755B76">
              <w:rPr>
                <w:rFonts w:cs="Arial"/>
                <w:sz w:val="24"/>
                <w:szCs w:val="24"/>
              </w:rPr>
              <w:t>5.46</w:t>
            </w:r>
          </w:p>
        </w:tc>
        <w:tc>
          <w:tcPr>
            <w:tcW w:w="1418" w:type="dxa"/>
            <w:shd w:val="clear" w:color="auto" w:fill="C2D69B" w:themeFill="accent3" w:themeFillTint="99"/>
          </w:tcPr>
          <w:p w:rsidR="00590D2F" w:rsidRPr="00755B76" w:rsidRDefault="00755B76" w:rsidP="00755B76">
            <w:pPr>
              <w:spacing w:line="360" w:lineRule="auto"/>
              <w:jc w:val="center"/>
              <w:rPr>
                <w:rFonts w:cs="Arial"/>
                <w:sz w:val="24"/>
                <w:szCs w:val="24"/>
              </w:rPr>
            </w:pPr>
            <w:r w:rsidRPr="00755B76">
              <w:rPr>
                <w:rFonts w:cs="Arial"/>
                <w:sz w:val="24"/>
                <w:szCs w:val="24"/>
              </w:rPr>
              <w:t>20</w:t>
            </w:r>
          </w:p>
        </w:tc>
        <w:tc>
          <w:tcPr>
            <w:tcW w:w="1559" w:type="dxa"/>
            <w:shd w:val="clear" w:color="auto" w:fill="C2D69B" w:themeFill="accent3" w:themeFillTint="99"/>
          </w:tcPr>
          <w:p w:rsidR="00590D2F" w:rsidRPr="00755B76" w:rsidRDefault="00755B76" w:rsidP="00755B76">
            <w:pPr>
              <w:spacing w:line="360" w:lineRule="auto"/>
              <w:jc w:val="center"/>
              <w:rPr>
                <w:rFonts w:cs="Arial"/>
                <w:sz w:val="24"/>
                <w:szCs w:val="24"/>
              </w:rPr>
            </w:pPr>
            <w:r w:rsidRPr="00755B76">
              <w:rPr>
                <w:rFonts w:cs="Arial"/>
                <w:sz w:val="24"/>
                <w:szCs w:val="24"/>
              </w:rPr>
              <w:t>£66,168</w:t>
            </w:r>
          </w:p>
        </w:tc>
        <w:tc>
          <w:tcPr>
            <w:tcW w:w="1417" w:type="dxa"/>
            <w:shd w:val="clear" w:color="auto" w:fill="C2D69B" w:themeFill="accent3" w:themeFillTint="99"/>
          </w:tcPr>
          <w:p w:rsidR="00590D2F" w:rsidRPr="00755B76" w:rsidRDefault="004D6437" w:rsidP="00755B76">
            <w:pPr>
              <w:spacing w:line="360" w:lineRule="auto"/>
              <w:jc w:val="center"/>
              <w:rPr>
                <w:rFonts w:cs="Arial"/>
                <w:sz w:val="24"/>
                <w:szCs w:val="24"/>
              </w:rPr>
            </w:pPr>
            <w:r>
              <w:rPr>
                <w:rFonts w:cs="Arial"/>
                <w:sz w:val="24"/>
                <w:szCs w:val="24"/>
              </w:rPr>
              <w:t>£137,317</w:t>
            </w:r>
          </w:p>
        </w:tc>
        <w:tc>
          <w:tcPr>
            <w:tcW w:w="1763" w:type="dxa"/>
            <w:shd w:val="clear" w:color="auto" w:fill="C2D69B" w:themeFill="accent3" w:themeFillTint="99"/>
          </w:tcPr>
          <w:p w:rsidR="00590D2F" w:rsidRPr="00755B76" w:rsidRDefault="00755B76" w:rsidP="00755B76">
            <w:pPr>
              <w:spacing w:line="360" w:lineRule="auto"/>
              <w:jc w:val="center"/>
              <w:rPr>
                <w:rFonts w:cs="Arial"/>
                <w:sz w:val="24"/>
                <w:szCs w:val="24"/>
              </w:rPr>
            </w:pPr>
            <w:r>
              <w:rPr>
                <w:rFonts w:cs="Arial"/>
                <w:sz w:val="24"/>
                <w:szCs w:val="24"/>
              </w:rPr>
              <w:t>£187,072</w:t>
            </w:r>
          </w:p>
        </w:tc>
      </w:tr>
      <w:tr w:rsidR="00590D2F" w:rsidRPr="00590D2F" w:rsidTr="008D76DA">
        <w:tc>
          <w:tcPr>
            <w:tcW w:w="1829" w:type="dxa"/>
            <w:shd w:val="clear" w:color="auto" w:fill="C2D69B" w:themeFill="accent3" w:themeFillTint="99"/>
          </w:tcPr>
          <w:p w:rsidR="00590D2F" w:rsidRPr="000F3608" w:rsidRDefault="00590D2F" w:rsidP="00755B76">
            <w:pPr>
              <w:spacing w:line="360" w:lineRule="auto"/>
              <w:jc w:val="center"/>
              <w:rPr>
                <w:rFonts w:cs="Arial"/>
                <w:b/>
                <w:sz w:val="24"/>
                <w:szCs w:val="24"/>
              </w:rPr>
            </w:pPr>
            <w:r w:rsidRPr="000F3608">
              <w:rPr>
                <w:rFonts w:cs="Arial"/>
                <w:b/>
                <w:sz w:val="24"/>
                <w:szCs w:val="24"/>
              </w:rPr>
              <w:t>Pontardawe(45)</w:t>
            </w:r>
          </w:p>
        </w:tc>
        <w:tc>
          <w:tcPr>
            <w:tcW w:w="1256" w:type="dxa"/>
            <w:shd w:val="clear" w:color="auto" w:fill="C2D69B" w:themeFill="accent3" w:themeFillTint="99"/>
          </w:tcPr>
          <w:p w:rsidR="00590D2F" w:rsidRPr="00755B76" w:rsidRDefault="00590D2F" w:rsidP="00755B76">
            <w:pPr>
              <w:spacing w:line="360" w:lineRule="auto"/>
              <w:jc w:val="center"/>
              <w:rPr>
                <w:rFonts w:cs="Arial"/>
                <w:sz w:val="24"/>
                <w:szCs w:val="24"/>
              </w:rPr>
            </w:pPr>
            <w:r w:rsidRPr="00755B76">
              <w:rPr>
                <w:rFonts w:cs="Arial"/>
                <w:sz w:val="24"/>
                <w:szCs w:val="24"/>
              </w:rPr>
              <w:t>3.54</w:t>
            </w:r>
          </w:p>
        </w:tc>
        <w:tc>
          <w:tcPr>
            <w:tcW w:w="1418" w:type="dxa"/>
            <w:shd w:val="clear" w:color="auto" w:fill="C2D69B" w:themeFill="accent3" w:themeFillTint="99"/>
          </w:tcPr>
          <w:p w:rsidR="00590D2F" w:rsidRPr="00755B76" w:rsidRDefault="00755B76" w:rsidP="00755B76">
            <w:pPr>
              <w:spacing w:line="360" w:lineRule="auto"/>
              <w:jc w:val="center"/>
              <w:rPr>
                <w:rFonts w:cs="Arial"/>
                <w:sz w:val="24"/>
                <w:szCs w:val="24"/>
              </w:rPr>
            </w:pPr>
            <w:r w:rsidRPr="00755B76">
              <w:rPr>
                <w:rFonts w:cs="Arial"/>
                <w:sz w:val="24"/>
                <w:szCs w:val="24"/>
              </w:rPr>
              <w:t>12</w:t>
            </w:r>
          </w:p>
        </w:tc>
        <w:tc>
          <w:tcPr>
            <w:tcW w:w="1559" w:type="dxa"/>
            <w:shd w:val="clear" w:color="auto" w:fill="C2D69B" w:themeFill="accent3" w:themeFillTint="99"/>
          </w:tcPr>
          <w:p w:rsidR="00590D2F" w:rsidRPr="00755B76" w:rsidRDefault="00755B76" w:rsidP="00755B76">
            <w:pPr>
              <w:spacing w:line="360" w:lineRule="auto"/>
              <w:jc w:val="center"/>
              <w:rPr>
                <w:rFonts w:cs="Arial"/>
                <w:sz w:val="24"/>
                <w:szCs w:val="24"/>
              </w:rPr>
            </w:pPr>
            <w:r w:rsidRPr="00755B76">
              <w:rPr>
                <w:rFonts w:cs="Arial"/>
                <w:sz w:val="24"/>
                <w:szCs w:val="24"/>
              </w:rPr>
              <w:t>£18,740</w:t>
            </w:r>
          </w:p>
        </w:tc>
        <w:tc>
          <w:tcPr>
            <w:tcW w:w="1417" w:type="dxa"/>
            <w:shd w:val="clear" w:color="auto" w:fill="C2D69B" w:themeFill="accent3" w:themeFillTint="99"/>
          </w:tcPr>
          <w:p w:rsidR="00590D2F" w:rsidRPr="00755B76" w:rsidRDefault="004D6437" w:rsidP="00755B76">
            <w:pPr>
              <w:spacing w:line="360" w:lineRule="auto"/>
              <w:jc w:val="center"/>
              <w:rPr>
                <w:rFonts w:cs="Arial"/>
                <w:sz w:val="24"/>
                <w:szCs w:val="24"/>
              </w:rPr>
            </w:pPr>
            <w:r>
              <w:rPr>
                <w:rFonts w:cs="Arial"/>
                <w:sz w:val="24"/>
                <w:szCs w:val="24"/>
              </w:rPr>
              <w:t>£93,725</w:t>
            </w:r>
          </w:p>
        </w:tc>
        <w:tc>
          <w:tcPr>
            <w:tcW w:w="1763" w:type="dxa"/>
            <w:shd w:val="clear" w:color="auto" w:fill="C2D69B" w:themeFill="accent3" w:themeFillTint="99"/>
          </w:tcPr>
          <w:p w:rsidR="00590D2F" w:rsidRPr="00755B76" w:rsidRDefault="00755B76" w:rsidP="00942C0C">
            <w:pPr>
              <w:spacing w:line="360" w:lineRule="auto"/>
              <w:jc w:val="center"/>
              <w:rPr>
                <w:rFonts w:cs="Arial"/>
                <w:sz w:val="24"/>
                <w:szCs w:val="24"/>
              </w:rPr>
            </w:pPr>
            <w:r>
              <w:rPr>
                <w:rFonts w:cs="Arial"/>
                <w:sz w:val="24"/>
                <w:szCs w:val="24"/>
              </w:rPr>
              <w:t>£105,09</w:t>
            </w:r>
            <w:r w:rsidR="00942C0C">
              <w:rPr>
                <w:rFonts w:cs="Arial"/>
                <w:sz w:val="24"/>
                <w:szCs w:val="24"/>
              </w:rPr>
              <w:t>5</w:t>
            </w:r>
          </w:p>
        </w:tc>
      </w:tr>
      <w:tr w:rsidR="00590D2F" w:rsidRPr="00590D2F" w:rsidTr="000F3608">
        <w:tc>
          <w:tcPr>
            <w:tcW w:w="1829" w:type="dxa"/>
            <w:shd w:val="clear" w:color="auto" w:fill="CCC0D9" w:themeFill="accent4" w:themeFillTint="66"/>
          </w:tcPr>
          <w:p w:rsidR="00590D2F" w:rsidRPr="000F3608" w:rsidRDefault="00590D2F" w:rsidP="00755B76">
            <w:pPr>
              <w:spacing w:line="360" w:lineRule="auto"/>
              <w:jc w:val="center"/>
              <w:rPr>
                <w:rFonts w:cs="Arial"/>
                <w:b/>
                <w:sz w:val="24"/>
                <w:szCs w:val="24"/>
              </w:rPr>
            </w:pPr>
            <w:r w:rsidRPr="000F3608">
              <w:rPr>
                <w:rFonts w:cs="Arial"/>
                <w:b/>
                <w:sz w:val="24"/>
                <w:szCs w:val="24"/>
              </w:rPr>
              <w:t>Sandfields(35)</w:t>
            </w:r>
          </w:p>
        </w:tc>
        <w:tc>
          <w:tcPr>
            <w:tcW w:w="1256" w:type="dxa"/>
            <w:shd w:val="clear" w:color="auto" w:fill="CCC0D9" w:themeFill="accent4" w:themeFillTint="66"/>
          </w:tcPr>
          <w:p w:rsidR="00590D2F" w:rsidRPr="00755B76" w:rsidRDefault="00590D2F" w:rsidP="00755B76">
            <w:pPr>
              <w:spacing w:line="360" w:lineRule="auto"/>
              <w:jc w:val="center"/>
              <w:rPr>
                <w:rFonts w:cs="Arial"/>
                <w:sz w:val="24"/>
                <w:szCs w:val="24"/>
              </w:rPr>
            </w:pPr>
            <w:r w:rsidRPr="00755B76">
              <w:rPr>
                <w:rFonts w:cs="Arial"/>
                <w:sz w:val="24"/>
                <w:szCs w:val="24"/>
              </w:rPr>
              <w:t>2.22</w:t>
            </w:r>
          </w:p>
        </w:tc>
        <w:tc>
          <w:tcPr>
            <w:tcW w:w="1418" w:type="dxa"/>
            <w:shd w:val="clear" w:color="auto" w:fill="CCC0D9" w:themeFill="accent4" w:themeFillTint="66"/>
          </w:tcPr>
          <w:p w:rsidR="00590D2F" w:rsidRPr="00755B76" w:rsidRDefault="00755B76" w:rsidP="00755B76">
            <w:pPr>
              <w:spacing w:line="360" w:lineRule="auto"/>
              <w:jc w:val="center"/>
              <w:rPr>
                <w:rFonts w:cs="Arial"/>
                <w:sz w:val="24"/>
                <w:szCs w:val="24"/>
              </w:rPr>
            </w:pPr>
            <w:r w:rsidRPr="00755B76">
              <w:rPr>
                <w:rFonts w:cs="Arial"/>
                <w:sz w:val="24"/>
                <w:szCs w:val="24"/>
              </w:rPr>
              <w:t>10</w:t>
            </w:r>
          </w:p>
        </w:tc>
        <w:tc>
          <w:tcPr>
            <w:tcW w:w="1559" w:type="dxa"/>
            <w:shd w:val="clear" w:color="auto" w:fill="CCC0D9" w:themeFill="accent4" w:themeFillTint="66"/>
          </w:tcPr>
          <w:p w:rsidR="00590D2F" w:rsidRPr="00755B76" w:rsidRDefault="00755B76" w:rsidP="00755B76">
            <w:pPr>
              <w:spacing w:line="360" w:lineRule="auto"/>
              <w:jc w:val="center"/>
              <w:rPr>
                <w:rFonts w:cs="Arial"/>
                <w:sz w:val="24"/>
                <w:szCs w:val="24"/>
              </w:rPr>
            </w:pPr>
            <w:r w:rsidRPr="00755B76">
              <w:rPr>
                <w:rFonts w:cs="Arial"/>
                <w:sz w:val="24"/>
                <w:szCs w:val="24"/>
              </w:rPr>
              <w:t>£24,772</w:t>
            </w:r>
          </w:p>
        </w:tc>
        <w:tc>
          <w:tcPr>
            <w:tcW w:w="1417" w:type="dxa"/>
            <w:shd w:val="clear" w:color="auto" w:fill="CCC0D9" w:themeFill="accent4" w:themeFillTint="66"/>
          </w:tcPr>
          <w:p w:rsidR="00590D2F" w:rsidRPr="00755B76" w:rsidRDefault="00CB54BF" w:rsidP="00755B76">
            <w:pPr>
              <w:spacing w:line="360" w:lineRule="auto"/>
              <w:jc w:val="center"/>
              <w:rPr>
                <w:rFonts w:cs="Arial"/>
                <w:sz w:val="24"/>
                <w:szCs w:val="24"/>
              </w:rPr>
            </w:pPr>
            <w:r>
              <w:rPr>
                <w:rFonts w:cs="Arial"/>
                <w:sz w:val="24"/>
                <w:szCs w:val="24"/>
              </w:rPr>
              <w:t>£63,018</w:t>
            </w:r>
          </w:p>
        </w:tc>
        <w:tc>
          <w:tcPr>
            <w:tcW w:w="1763" w:type="dxa"/>
            <w:shd w:val="clear" w:color="auto" w:fill="CCC0D9" w:themeFill="accent4" w:themeFillTint="66"/>
          </w:tcPr>
          <w:p w:rsidR="00590D2F" w:rsidRPr="00755B76" w:rsidRDefault="00755B76" w:rsidP="00942C0C">
            <w:pPr>
              <w:spacing w:line="360" w:lineRule="auto"/>
              <w:jc w:val="center"/>
              <w:rPr>
                <w:rFonts w:cs="Arial"/>
                <w:sz w:val="24"/>
                <w:szCs w:val="24"/>
              </w:rPr>
            </w:pPr>
            <w:r>
              <w:rPr>
                <w:rFonts w:cs="Arial"/>
                <w:sz w:val="24"/>
                <w:szCs w:val="24"/>
              </w:rPr>
              <w:t>£82,5</w:t>
            </w:r>
            <w:r w:rsidR="00942C0C">
              <w:rPr>
                <w:rFonts w:cs="Arial"/>
                <w:sz w:val="24"/>
                <w:szCs w:val="24"/>
              </w:rPr>
              <w:t>60</w:t>
            </w:r>
          </w:p>
        </w:tc>
      </w:tr>
      <w:tr w:rsidR="00590D2F" w:rsidRPr="00590D2F" w:rsidTr="000F3608">
        <w:tc>
          <w:tcPr>
            <w:tcW w:w="1829" w:type="dxa"/>
            <w:shd w:val="clear" w:color="auto" w:fill="CCC0D9" w:themeFill="accent4" w:themeFillTint="66"/>
          </w:tcPr>
          <w:p w:rsidR="00590D2F" w:rsidRPr="000F3608" w:rsidRDefault="00590D2F" w:rsidP="00755B76">
            <w:pPr>
              <w:spacing w:line="360" w:lineRule="auto"/>
              <w:jc w:val="center"/>
              <w:rPr>
                <w:rFonts w:cs="Arial"/>
                <w:b/>
                <w:sz w:val="24"/>
                <w:szCs w:val="24"/>
              </w:rPr>
            </w:pPr>
            <w:r w:rsidRPr="000F3608">
              <w:rPr>
                <w:rFonts w:cs="Arial"/>
                <w:b/>
                <w:sz w:val="24"/>
                <w:szCs w:val="24"/>
              </w:rPr>
              <w:t>Glynneath(30)</w:t>
            </w:r>
          </w:p>
        </w:tc>
        <w:tc>
          <w:tcPr>
            <w:tcW w:w="1256" w:type="dxa"/>
            <w:shd w:val="clear" w:color="auto" w:fill="CCC0D9" w:themeFill="accent4" w:themeFillTint="66"/>
          </w:tcPr>
          <w:p w:rsidR="00590D2F" w:rsidRPr="00755B76" w:rsidRDefault="00590D2F" w:rsidP="00755B76">
            <w:pPr>
              <w:spacing w:line="360" w:lineRule="auto"/>
              <w:jc w:val="center"/>
              <w:rPr>
                <w:rFonts w:cs="Arial"/>
                <w:sz w:val="24"/>
                <w:szCs w:val="24"/>
              </w:rPr>
            </w:pPr>
            <w:r w:rsidRPr="00755B76">
              <w:rPr>
                <w:rFonts w:cs="Arial"/>
                <w:sz w:val="24"/>
                <w:szCs w:val="24"/>
              </w:rPr>
              <w:t>1.62</w:t>
            </w:r>
          </w:p>
        </w:tc>
        <w:tc>
          <w:tcPr>
            <w:tcW w:w="1418" w:type="dxa"/>
            <w:shd w:val="clear" w:color="auto" w:fill="CCC0D9" w:themeFill="accent4" w:themeFillTint="66"/>
          </w:tcPr>
          <w:p w:rsidR="00590D2F" w:rsidRPr="00755B76" w:rsidRDefault="00755B76" w:rsidP="00755B76">
            <w:pPr>
              <w:spacing w:line="360" w:lineRule="auto"/>
              <w:jc w:val="center"/>
              <w:rPr>
                <w:rFonts w:cs="Arial"/>
                <w:sz w:val="24"/>
                <w:szCs w:val="24"/>
              </w:rPr>
            </w:pPr>
            <w:r w:rsidRPr="00755B76">
              <w:rPr>
                <w:rFonts w:cs="Arial"/>
                <w:sz w:val="24"/>
                <w:szCs w:val="24"/>
              </w:rPr>
              <w:t>8</w:t>
            </w:r>
          </w:p>
        </w:tc>
        <w:tc>
          <w:tcPr>
            <w:tcW w:w="1559" w:type="dxa"/>
            <w:shd w:val="clear" w:color="auto" w:fill="CCC0D9" w:themeFill="accent4" w:themeFillTint="66"/>
          </w:tcPr>
          <w:p w:rsidR="00590D2F" w:rsidRPr="00755B76" w:rsidRDefault="004D6437" w:rsidP="00755B76">
            <w:pPr>
              <w:spacing w:line="360" w:lineRule="auto"/>
              <w:jc w:val="center"/>
              <w:rPr>
                <w:rFonts w:cs="Arial"/>
                <w:sz w:val="24"/>
                <w:szCs w:val="24"/>
              </w:rPr>
            </w:pPr>
            <w:r>
              <w:rPr>
                <w:rFonts w:cs="Arial"/>
                <w:sz w:val="24"/>
                <w:szCs w:val="24"/>
              </w:rPr>
              <w:t>£18,112</w:t>
            </w:r>
          </w:p>
        </w:tc>
        <w:tc>
          <w:tcPr>
            <w:tcW w:w="1417" w:type="dxa"/>
            <w:shd w:val="clear" w:color="auto" w:fill="CCC0D9" w:themeFill="accent4" w:themeFillTint="66"/>
          </w:tcPr>
          <w:p w:rsidR="00590D2F" w:rsidRPr="00755B76" w:rsidRDefault="00CB54BF" w:rsidP="00755B76">
            <w:pPr>
              <w:spacing w:line="360" w:lineRule="auto"/>
              <w:jc w:val="center"/>
              <w:rPr>
                <w:rFonts w:cs="Arial"/>
                <w:sz w:val="24"/>
                <w:szCs w:val="24"/>
              </w:rPr>
            </w:pPr>
            <w:r>
              <w:rPr>
                <w:rFonts w:cs="Arial"/>
                <w:sz w:val="24"/>
                <w:szCs w:val="24"/>
              </w:rPr>
              <w:t>£39,249</w:t>
            </w:r>
          </w:p>
        </w:tc>
        <w:tc>
          <w:tcPr>
            <w:tcW w:w="1763" w:type="dxa"/>
            <w:shd w:val="clear" w:color="auto" w:fill="CCC0D9" w:themeFill="accent4" w:themeFillTint="66"/>
          </w:tcPr>
          <w:p w:rsidR="00590D2F" w:rsidRPr="00755B76" w:rsidRDefault="00755B76" w:rsidP="00755B76">
            <w:pPr>
              <w:spacing w:line="360" w:lineRule="auto"/>
              <w:jc w:val="center"/>
              <w:rPr>
                <w:rFonts w:cs="Arial"/>
                <w:sz w:val="24"/>
                <w:szCs w:val="24"/>
              </w:rPr>
            </w:pPr>
            <w:r>
              <w:rPr>
                <w:rFonts w:cs="Arial"/>
                <w:sz w:val="24"/>
                <w:szCs w:val="24"/>
              </w:rPr>
              <w:t>£55,748</w:t>
            </w:r>
          </w:p>
        </w:tc>
      </w:tr>
      <w:tr w:rsidR="00590D2F" w:rsidRPr="00590D2F" w:rsidTr="009633A6">
        <w:tc>
          <w:tcPr>
            <w:tcW w:w="1829" w:type="dxa"/>
            <w:shd w:val="clear" w:color="auto" w:fill="CCC0D9" w:themeFill="accent4" w:themeFillTint="66"/>
          </w:tcPr>
          <w:p w:rsidR="00590D2F" w:rsidRPr="000F3608" w:rsidRDefault="00590D2F" w:rsidP="00755B76">
            <w:pPr>
              <w:spacing w:line="360" w:lineRule="auto"/>
              <w:jc w:val="center"/>
              <w:rPr>
                <w:rFonts w:cs="Arial"/>
                <w:b/>
                <w:sz w:val="24"/>
                <w:szCs w:val="24"/>
              </w:rPr>
            </w:pPr>
            <w:r w:rsidRPr="000F3608">
              <w:rPr>
                <w:rFonts w:cs="Arial"/>
                <w:b/>
                <w:sz w:val="24"/>
                <w:szCs w:val="24"/>
              </w:rPr>
              <w:t>Skewen(30)</w:t>
            </w:r>
          </w:p>
        </w:tc>
        <w:tc>
          <w:tcPr>
            <w:tcW w:w="1256" w:type="dxa"/>
            <w:shd w:val="clear" w:color="auto" w:fill="CCC0D9" w:themeFill="accent4" w:themeFillTint="66"/>
          </w:tcPr>
          <w:p w:rsidR="00590D2F" w:rsidRPr="00755B76" w:rsidRDefault="00590D2F" w:rsidP="00755B76">
            <w:pPr>
              <w:spacing w:line="360" w:lineRule="auto"/>
              <w:jc w:val="center"/>
              <w:rPr>
                <w:rFonts w:cs="Arial"/>
                <w:sz w:val="24"/>
                <w:szCs w:val="24"/>
              </w:rPr>
            </w:pPr>
            <w:r w:rsidRPr="00755B76">
              <w:rPr>
                <w:rFonts w:cs="Arial"/>
                <w:sz w:val="24"/>
                <w:szCs w:val="24"/>
              </w:rPr>
              <w:t>1.62</w:t>
            </w:r>
          </w:p>
        </w:tc>
        <w:tc>
          <w:tcPr>
            <w:tcW w:w="1418" w:type="dxa"/>
            <w:shd w:val="clear" w:color="auto" w:fill="CCC0D9" w:themeFill="accent4" w:themeFillTint="66"/>
          </w:tcPr>
          <w:p w:rsidR="00590D2F" w:rsidRPr="00755B76" w:rsidRDefault="00755B76" w:rsidP="00755B76">
            <w:pPr>
              <w:spacing w:line="360" w:lineRule="auto"/>
              <w:jc w:val="center"/>
              <w:rPr>
                <w:rFonts w:cs="Arial"/>
                <w:sz w:val="24"/>
                <w:szCs w:val="24"/>
              </w:rPr>
            </w:pPr>
            <w:r w:rsidRPr="00755B76">
              <w:rPr>
                <w:rFonts w:cs="Arial"/>
                <w:sz w:val="24"/>
                <w:szCs w:val="24"/>
              </w:rPr>
              <w:t>4</w:t>
            </w:r>
          </w:p>
        </w:tc>
        <w:tc>
          <w:tcPr>
            <w:tcW w:w="1559" w:type="dxa"/>
            <w:shd w:val="clear" w:color="auto" w:fill="CCC0D9" w:themeFill="accent4" w:themeFillTint="66"/>
          </w:tcPr>
          <w:p w:rsidR="00590D2F" w:rsidRPr="00755B76" w:rsidRDefault="00755B76" w:rsidP="00755B76">
            <w:pPr>
              <w:spacing w:line="360" w:lineRule="auto"/>
              <w:jc w:val="center"/>
              <w:rPr>
                <w:rFonts w:cs="Arial"/>
                <w:sz w:val="24"/>
                <w:szCs w:val="24"/>
              </w:rPr>
            </w:pPr>
            <w:r w:rsidRPr="00755B76">
              <w:rPr>
                <w:rFonts w:cs="Arial"/>
                <w:sz w:val="24"/>
                <w:szCs w:val="24"/>
              </w:rPr>
              <w:t>£16,380</w:t>
            </w:r>
          </w:p>
        </w:tc>
        <w:tc>
          <w:tcPr>
            <w:tcW w:w="1417" w:type="dxa"/>
            <w:shd w:val="clear" w:color="auto" w:fill="CCC0D9" w:themeFill="accent4" w:themeFillTint="66"/>
          </w:tcPr>
          <w:p w:rsidR="00590D2F" w:rsidRPr="00755B76" w:rsidRDefault="00CB54BF" w:rsidP="00755B76">
            <w:pPr>
              <w:spacing w:line="360" w:lineRule="auto"/>
              <w:jc w:val="center"/>
              <w:rPr>
                <w:rFonts w:cs="Arial"/>
                <w:sz w:val="24"/>
                <w:szCs w:val="24"/>
              </w:rPr>
            </w:pPr>
            <w:r>
              <w:rPr>
                <w:rFonts w:cs="Arial"/>
                <w:sz w:val="24"/>
                <w:szCs w:val="24"/>
              </w:rPr>
              <w:t>£43,127</w:t>
            </w:r>
          </w:p>
        </w:tc>
        <w:tc>
          <w:tcPr>
            <w:tcW w:w="1763" w:type="dxa"/>
            <w:shd w:val="clear" w:color="auto" w:fill="CCC0D9" w:themeFill="accent4" w:themeFillTint="66"/>
          </w:tcPr>
          <w:p w:rsidR="00590D2F" w:rsidRPr="00755B76" w:rsidRDefault="00755B76" w:rsidP="00942C0C">
            <w:pPr>
              <w:spacing w:line="360" w:lineRule="auto"/>
              <w:jc w:val="center"/>
              <w:rPr>
                <w:rFonts w:cs="Arial"/>
                <w:sz w:val="24"/>
                <w:szCs w:val="24"/>
              </w:rPr>
            </w:pPr>
            <w:r>
              <w:rPr>
                <w:rFonts w:cs="Arial"/>
                <w:sz w:val="24"/>
                <w:szCs w:val="24"/>
              </w:rPr>
              <w:t>£56,8</w:t>
            </w:r>
            <w:r w:rsidR="00942C0C">
              <w:rPr>
                <w:rFonts w:cs="Arial"/>
                <w:sz w:val="24"/>
                <w:szCs w:val="24"/>
              </w:rPr>
              <w:t>4</w:t>
            </w:r>
            <w:r>
              <w:rPr>
                <w:rFonts w:cs="Arial"/>
                <w:sz w:val="24"/>
                <w:szCs w:val="24"/>
              </w:rPr>
              <w:t>4</w:t>
            </w:r>
          </w:p>
        </w:tc>
      </w:tr>
      <w:tr w:rsidR="00590D2F" w:rsidRPr="00590D2F" w:rsidTr="000F3608">
        <w:tc>
          <w:tcPr>
            <w:tcW w:w="1829" w:type="dxa"/>
            <w:shd w:val="clear" w:color="auto" w:fill="FBD4B4" w:themeFill="accent6" w:themeFillTint="66"/>
          </w:tcPr>
          <w:p w:rsidR="00590D2F" w:rsidRPr="000F3608" w:rsidRDefault="00590D2F" w:rsidP="00755B76">
            <w:pPr>
              <w:spacing w:line="360" w:lineRule="auto"/>
              <w:jc w:val="center"/>
              <w:rPr>
                <w:rFonts w:cs="Arial"/>
                <w:b/>
                <w:sz w:val="24"/>
                <w:szCs w:val="24"/>
              </w:rPr>
            </w:pPr>
            <w:r w:rsidRPr="000F3608">
              <w:rPr>
                <w:rFonts w:cs="Arial"/>
                <w:b/>
                <w:sz w:val="24"/>
                <w:szCs w:val="24"/>
              </w:rPr>
              <w:t>Cwmafan(25)</w:t>
            </w:r>
          </w:p>
        </w:tc>
        <w:tc>
          <w:tcPr>
            <w:tcW w:w="1256" w:type="dxa"/>
            <w:shd w:val="clear" w:color="auto" w:fill="FBD4B4" w:themeFill="accent6" w:themeFillTint="66"/>
          </w:tcPr>
          <w:p w:rsidR="00590D2F" w:rsidRPr="00755B76" w:rsidRDefault="00590D2F" w:rsidP="00755B76">
            <w:pPr>
              <w:spacing w:line="360" w:lineRule="auto"/>
              <w:jc w:val="center"/>
              <w:rPr>
                <w:rFonts w:cs="Arial"/>
                <w:sz w:val="24"/>
                <w:szCs w:val="24"/>
              </w:rPr>
            </w:pPr>
            <w:r w:rsidRPr="00755B76">
              <w:rPr>
                <w:rFonts w:cs="Arial"/>
                <w:sz w:val="24"/>
                <w:szCs w:val="24"/>
              </w:rPr>
              <w:t>1.22</w:t>
            </w:r>
          </w:p>
        </w:tc>
        <w:tc>
          <w:tcPr>
            <w:tcW w:w="1418" w:type="dxa"/>
            <w:shd w:val="clear" w:color="auto" w:fill="FBD4B4" w:themeFill="accent6" w:themeFillTint="66"/>
          </w:tcPr>
          <w:p w:rsidR="00590D2F" w:rsidRPr="00755B76" w:rsidRDefault="00755B76" w:rsidP="00755B76">
            <w:pPr>
              <w:spacing w:line="360" w:lineRule="auto"/>
              <w:jc w:val="center"/>
              <w:rPr>
                <w:rFonts w:cs="Arial"/>
                <w:sz w:val="24"/>
                <w:szCs w:val="24"/>
              </w:rPr>
            </w:pPr>
            <w:r w:rsidRPr="00755B76">
              <w:rPr>
                <w:rFonts w:cs="Arial"/>
                <w:sz w:val="24"/>
                <w:szCs w:val="24"/>
              </w:rPr>
              <w:t>7</w:t>
            </w:r>
          </w:p>
        </w:tc>
        <w:tc>
          <w:tcPr>
            <w:tcW w:w="1559" w:type="dxa"/>
            <w:shd w:val="clear" w:color="auto" w:fill="FBD4B4" w:themeFill="accent6" w:themeFillTint="66"/>
          </w:tcPr>
          <w:p w:rsidR="00590D2F" w:rsidRPr="00755B76" w:rsidRDefault="00755B76" w:rsidP="00755B76">
            <w:pPr>
              <w:spacing w:line="360" w:lineRule="auto"/>
              <w:jc w:val="center"/>
              <w:rPr>
                <w:rFonts w:cs="Arial"/>
                <w:sz w:val="24"/>
                <w:szCs w:val="24"/>
              </w:rPr>
            </w:pPr>
            <w:r w:rsidRPr="00755B76">
              <w:rPr>
                <w:rFonts w:cs="Arial"/>
                <w:sz w:val="24"/>
                <w:szCs w:val="24"/>
              </w:rPr>
              <w:t>£32,868</w:t>
            </w:r>
          </w:p>
        </w:tc>
        <w:tc>
          <w:tcPr>
            <w:tcW w:w="1417" w:type="dxa"/>
            <w:shd w:val="clear" w:color="auto" w:fill="FBD4B4" w:themeFill="accent6" w:themeFillTint="66"/>
          </w:tcPr>
          <w:p w:rsidR="00590D2F" w:rsidRPr="00755B76" w:rsidRDefault="00CB54BF" w:rsidP="00755B76">
            <w:pPr>
              <w:spacing w:line="360" w:lineRule="auto"/>
              <w:jc w:val="center"/>
              <w:rPr>
                <w:rFonts w:cs="Arial"/>
                <w:sz w:val="24"/>
                <w:szCs w:val="24"/>
              </w:rPr>
            </w:pPr>
            <w:r>
              <w:rPr>
                <w:rFonts w:cs="Arial"/>
                <w:sz w:val="24"/>
                <w:szCs w:val="24"/>
              </w:rPr>
              <w:t>£26,898</w:t>
            </w:r>
          </w:p>
        </w:tc>
        <w:tc>
          <w:tcPr>
            <w:tcW w:w="1763" w:type="dxa"/>
            <w:shd w:val="clear" w:color="auto" w:fill="FBD4B4" w:themeFill="accent6" w:themeFillTint="66"/>
          </w:tcPr>
          <w:p w:rsidR="00590D2F" w:rsidRPr="00755B76" w:rsidRDefault="00755B76" w:rsidP="00942C0C">
            <w:pPr>
              <w:spacing w:line="360" w:lineRule="auto"/>
              <w:jc w:val="center"/>
              <w:rPr>
                <w:rFonts w:cs="Arial"/>
                <w:sz w:val="24"/>
                <w:szCs w:val="24"/>
              </w:rPr>
            </w:pPr>
            <w:r>
              <w:rPr>
                <w:rFonts w:cs="Arial"/>
                <w:sz w:val="24"/>
                <w:szCs w:val="24"/>
              </w:rPr>
              <w:t>£39,78</w:t>
            </w:r>
            <w:r w:rsidR="00942C0C">
              <w:rPr>
                <w:rFonts w:cs="Arial"/>
                <w:sz w:val="24"/>
                <w:szCs w:val="24"/>
              </w:rPr>
              <w:t>4</w:t>
            </w:r>
          </w:p>
        </w:tc>
      </w:tr>
      <w:tr w:rsidR="00755B76" w:rsidRPr="00590D2F" w:rsidTr="000F3608">
        <w:tc>
          <w:tcPr>
            <w:tcW w:w="1829" w:type="dxa"/>
            <w:shd w:val="clear" w:color="auto" w:fill="FBD4B4" w:themeFill="accent6" w:themeFillTint="66"/>
          </w:tcPr>
          <w:p w:rsidR="00755B76" w:rsidRPr="000F3608" w:rsidRDefault="00755B76" w:rsidP="00755B76">
            <w:pPr>
              <w:spacing w:line="360" w:lineRule="auto"/>
              <w:jc w:val="center"/>
              <w:rPr>
                <w:rFonts w:cs="Arial"/>
                <w:b/>
                <w:sz w:val="24"/>
                <w:szCs w:val="24"/>
              </w:rPr>
            </w:pPr>
            <w:r w:rsidRPr="000F3608">
              <w:rPr>
                <w:rFonts w:cs="Arial"/>
                <w:b/>
                <w:sz w:val="24"/>
                <w:szCs w:val="24"/>
              </w:rPr>
              <w:t>Baglan(25)</w:t>
            </w:r>
          </w:p>
        </w:tc>
        <w:tc>
          <w:tcPr>
            <w:tcW w:w="1256" w:type="dxa"/>
            <w:shd w:val="clear" w:color="auto" w:fill="FBD4B4" w:themeFill="accent6" w:themeFillTint="66"/>
          </w:tcPr>
          <w:p w:rsidR="00755B76" w:rsidRPr="00755B76" w:rsidRDefault="00755B76" w:rsidP="00755B76">
            <w:pPr>
              <w:spacing w:line="360" w:lineRule="auto"/>
              <w:jc w:val="center"/>
              <w:rPr>
                <w:rFonts w:cs="Arial"/>
                <w:sz w:val="24"/>
                <w:szCs w:val="24"/>
              </w:rPr>
            </w:pPr>
            <w:r w:rsidRPr="00755B76">
              <w:rPr>
                <w:rFonts w:cs="Arial"/>
                <w:sz w:val="24"/>
                <w:szCs w:val="24"/>
              </w:rPr>
              <w:t>1.22</w:t>
            </w:r>
          </w:p>
        </w:tc>
        <w:tc>
          <w:tcPr>
            <w:tcW w:w="1418" w:type="dxa"/>
            <w:shd w:val="clear" w:color="auto" w:fill="FBD4B4" w:themeFill="accent6" w:themeFillTint="66"/>
          </w:tcPr>
          <w:p w:rsidR="00755B76" w:rsidRPr="00755B76" w:rsidRDefault="00755B76" w:rsidP="00755B76">
            <w:pPr>
              <w:spacing w:line="360" w:lineRule="auto"/>
              <w:jc w:val="center"/>
              <w:rPr>
                <w:rFonts w:cs="Arial"/>
                <w:sz w:val="24"/>
                <w:szCs w:val="24"/>
              </w:rPr>
            </w:pPr>
            <w:r w:rsidRPr="00755B76">
              <w:rPr>
                <w:rFonts w:cs="Arial"/>
                <w:sz w:val="24"/>
                <w:szCs w:val="24"/>
              </w:rPr>
              <w:t>9</w:t>
            </w:r>
          </w:p>
        </w:tc>
        <w:tc>
          <w:tcPr>
            <w:tcW w:w="1559" w:type="dxa"/>
            <w:shd w:val="clear" w:color="auto" w:fill="FBD4B4" w:themeFill="accent6" w:themeFillTint="66"/>
          </w:tcPr>
          <w:p w:rsidR="00755B76" w:rsidRPr="00755B76" w:rsidRDefault="00755B76" w:rsidP="00755B76">
            <w:pPr>
              <w:spacing w:line="360" w:lineRule="auto"/>
              <w:jc w:val="center"/>
              <w:rPr>
                <w:rFonts w:cs="Arial"/>
                <w:sz w:val="24"/>
                <w:szCs w:val="24"/>
              </w:rPr>
            </w:pPr>
            <w:r w:rsidRPr="00755B76">
              <w:rPr>
                <w:rFonts w:cs="Arial"/>
                <w:sz w:val="24"/>
                <w:szCs w:val="24"/>
              </w:rPr>
              <w:t>£24,974</w:t>
            </w:r>
          </w:p>
        </w:tc>
        <w:tc>
          <w:tcPr>
            <w:tcW w:w="1417" w:type="dxa"/>
            <w:shd w:val="clear" w:color="auto" w:fill="FBD4B4" w:themeFill="accent6" w:themeFillTint="66"/>
          </w:tcPr>
          <w:p w:rsidR="00755B76" w:rsidRPr="00755B76" w:rsidRDefault="00CB54BF" w:rsidP="00755B76">
            <w:pPr>
              <w:spacing w:line="360" w:lineRule="auto"/>
              <w:jc w:val="center"/>
              <w:rPr>
                <w:rFonts w:cs="Arial"/>
                <w:sz w:val="24"/>
                <w:szCs w:val="24"/>
              </w:rPr>
            </w:pPr>
            <w:r>
              <w:rPr>
                <w:rFonts w:cs="Arial"/>
                <w:sz w:val="24"/>
                <w:szCs w:val="24"/>
              </w:rPr>
              <w:t>£30,523</w:t>
            </w:r>
          </w:p>
        </w:tc>
        <w:tc>
          <w:tcPr>
            <w:tcW w:w="1763" w:type="dxa"/>
            <w:shd w:val="clear" w:color="auto" w:fill="FBD4B4" w:themeFill="accent6" w:themeFillTint="66"/>
          </w:tcPr>
          <w:p w:rsidR="00755B76" w:rsidRPr="00755B76" w:rsidRDefault="00755B76" w:rsidP="00755B76">
            <w:pPr>
              <w:spacing w:line="360" w:lineRule="auto"/>
              <w:jc w:val="center"/>
              <w:rPr>
                <w:rFonts w:cs="Arial"/>
                <w:sz w:val="24"/>
                <w:szCs w:val="24"/>
              </w:rPr>
            </w:pPr>
            <w:r>
              <w:rPr>
                <w:rFonts w:cs="Arial"/>
                <w:sz w:val="24"/>
                <w:szCs w:val="24"/>
              </w:rPr>
              <w:t>£53,758</w:t>
            </w:r>
          </w:p>
        </w:tc>
      </w:tr>
      <w:tr w:rsidR="00755B76" w:rsidRPr="00590D2F" w:rsidTr="000F3608">
        <w:tc>
          <w:tcPr>
            <w:tcW w:w="1829" w:type="dxa"/>
            <w:shd w:val="clear" w:color="auto" w:fill="C4BC96" w:themeFill="background2" w:themeFillShade="BF"/>
          </w:tcPr>
          <w:p w:rsidR="00755B76" w:rsidRPr="000F3608" w:rsidRDefault="00755B76" w:rsidP="00755B76">
            <w:pPr>
              <w:spacing w:line="360" w:lineRule="auto"/>
              <w:jc w:val="center"/>
              <w:rPr>
                <w:rFonts w:cs="Arial"/>
                <w:b/>
                <w:sz w:val="24"/>
                <w:szCs w:val="24"/>
              </w:rPr>
            </w:pPr>
            <w:r w:rsidRPr="000F3608">
              <w:rPr>
                <w:rFonts w:cs="Arial"/>
                <w:b/>
                <w:sz w:val="24"/>
                <w:szCs w:val="24"/>
              </w:rPr>
              <w:t>Mobiles(25)</w:t>
            </w:r>
          </w:p>
        </w:tc>
        <w:tc>
          <w:tcPr>
            <w:tcW w:w="1256" w:type="dxa"/>
            <w:shd w:val="clear" w:color="auto" w:fill="C4BC96" w:themeFill="background2" w:themeFillShade="BF"/>
          </w:tcPr>
          <w:p w:rsidR="00755B76" w:rsidRPr="00755B76" w:rsidRDefault="00755B76" w:rsidP="00755B76">
            <w:pPr>
              <w:spacing w:line="360" w:lineRule="auto"/>
              <w:jc w:val="center"/>
              <w:rPr>
                <w:rFonts w:cs="Arial"/>
                <w:sz w:val="24"/>
                <w:szCs w:val="24"/>
              </w:rPr>
            </w:pPr>
            <w:r w:rsidRPr="00755B76">
              <w:rPr>
                <w:rFonts w:cs="Arial"/>
                <w:sz w:val="24"/>
                <w:szCs w:val="24"/>
              </w:rPr>
              <w:t>1</w:t>
            </w:r>
          </w:p>
        </w:tc>
        <w:tc>
          <w:tcPr>
            <w:tcW w:w="1418" w:type="dxa"/>
            <w:shd w:val="clear" w:color="auto" w:fill="C4BC96" w:themeFill="background2" w:themeFillShade="BF"/>
          </w:tcPr>
          <w:p w:rsidR="00755B76" w:rsidRPr="00755B76" w:rsidRDefault="00755B76" w:rsidP="00755B76">
            <w:pPr>
              <w:spacing w:line="360" w:lineRule="auto"/>
              <w:jc w:val="center"/>
              <w:rPr>
                <w:rFonts w:cs="Arial"/>
                <w:sz w:val="24"/>
                <w:szCs w:val="24"/>
              </w:rPr>
            </w:pPr>
            <w:r w:rsidRPr="00755B76">
              <w:rPr>
                <w:rFonts w:cs="Arial"/>
                <w:sz w:val="24"/>
                <w:szCs w:val="24"/>
              </w:rPr>
              <w:t>0</w:t>
            </w:r>
          </w:p>
        </w:tc>
        <w:tc>
          <w:tcPr>
            <w:tcW w:w="1559" w:type="dxa"/>
            <w:shd w:val="clear" w:color="auto" w:fill="C4BC96" w:themeFill="background2" w:themeFillShade="BF"/>
          </w:tcPr>
          <w:p w:rsidR="00755B76" w:rsidRPr="00755B76" w:rsidRDefault="004D6437" w:rsidP="00755B76">
            <w:pPr>
              <w:spacing w:line="360" w:lineRule="auto"/>
              <w:jc w:val="center"/>
              <w:rPr>
                <w:rFonts w:cs="Arial"/>
                <w:sz w:val="24"/>
                <w:szCs w:val="24"/>
              </w:rPr>
            </w:pPr>
            <w:r>
              <w:rPr>
                <w:rFonts w:cs="Arial"/>
                <w:sz w:val="24"/>
                <w:szCs w:val="24"/>
              </w:rPr>
              <w:t>£35,525</w:t>
            </w:r>
          </w:p>
        </w:tc>
        <w:tc>
          <w:tcPr>
            <w:tcW w:w="1417" w:type="dxa"/>
            <w:shd w:val="clear" w:color="auto" w:fill="C4BC96" w:themeFill="background2" w:themeFillShade="BF"/>
          </w:tcPr>
          <w:p w:rsidR="00755B76" w:rsidRPr="00755B76" w:rsidRDefault="004D6437" w:rsidP="00755B76">
            <w:pPr>
              <w:spacing w:line="360" w:lineRule="auto"/>
              <w:jc w:val="center"/>
              <w:rPr>
                <w:rFonts w:cs="Arial"/>
                <w:sz w:val="24"/>
                <w:szCs w:val="24"/>
              </w:rPr>
            </w:pPr>
            <w:r>
              <w:rPr>
                <w:rFonts w:cs="Arial"/>
                <w:sz w:val="24"/>
                <w:szCs w:val="24"/>
              </w:rPr>
              <w:t>£24,820</w:t>
            </w:r>
          </w:p>
        </w:tc>
        <w:tc>
          <w:tcPr>
            <w:tcW w:w="1763" w:type="dxa"/>
            <w:shd w:val="clear" w:color="auto" w:fill="C4BC96" w:themeFill="background2" w:themeFillShade="BF"/>
          </w:tcPr>
          <w:p w:rsidR="00755B76" w:rsidRPr="00755B76" w:rsidRDefault="00755B76" w:rsidP="00942C0C">
            <w:pPr>
              <w:spacing w:line="360" w:lineRule="auto"/>
              <w:jc w:val="center"/>
              <w:rPr>
                <w:rFonts w:cs="Arial"/>
                <w:sz w:val="24"/>
                <w:szCs w:val="24"/>
              </w:rPr>
            </w:pPr>
            <w:r>
              <w:rPr>
                <w:rFonts w:cs="Arial"/>
                <w:sz w:val="24"/>
                <w:szCs w:val="24"/>
              </w:rPr>
              <w:t>£60,34</w:t>
            </w:r>
            <w:r w:rsidR="00942C0C">
              <w:rPr>
                <w:rFonts w:cs="Arial"/>
                <w:sz w:val="24"/>
                <w:szCs w:val="24"/>
              </w:rPr>
              <w:t>7</w:t>
            </w:r>
          </w:p>
        </w:tc>
      </w:tr>
      <w:tr w:rsidR="00E60141" w:rsidRPr="00590D2F" w:rsidTr="00E60141">
        <w:tc>
          <w:tcPr>
            <w:tcW w:w="1829" w:type="dxa"/>
            <w:shd w:val="clear" w:color="auto" w:fill="F2DBDB" w:themeFill="accent2" w:themeFillTint="33"/>
          </w:tcPr>
          <w:p w:rsidR="00E60141" w:rsidRPr="000F3608" w:rsidRDefault="00E60141" w:rsidP="00755B76">
            <w:pPr>
              <w:spacing w:line="360" w:lineRule="auto"/>
              <w:jc w:val="center"/>
              <w:rPr>
                <w:rFonts w:cs="Arial"/>
                <w:b/>
                <w:sz w:val="24"/>
                <w:szCs w:val="24"/>
              </w:rPr>
            </w:pPr>
            <w:r>
              <w:rPr>
                <w:rFonts w:cs="Arial"/>
                <w:b/>
                <w:sz w:val="24"/>
                <w:szCs w:val="24"/>
              </w:rPr>
              <w:t>Library Headquarters</w:t>
            </w:r>
          </w:p>
        </w:tc>
        <w:tc>
          <w:tcPr>
            <w:tcW w:w="1256" w:type="dxa"/>
            <w:shd w:val="clear" w:color="auto" w:fill="F2DBDB" w:themeFill="accent2" w:themeFillTint="33"/>
          </w:tcPr>
          <w:p w:rsidR="00E60141" w:rsidRPr="00755B76" w:rsidRDefault="00490B5B" w:rsidP="00755B76">
            <w:pPr>
              <w:spacing w:line="360" w:lineRule="auto"/>
              <w:jc w:val="center"/>
              <w:rPr>
                <w:rFonts w:cs="Arial"/>
                <w:sz w:val="24"/>
                <w:szCs w:val="24"/>
              </w:rPr>
            </w:pPr>
            <w:r>
              <w:rPr>
                <w:rFonts w:cs="Arial"/>
                <w:sz w:val="24"/>
                <w:szCs w:val="24"/>
              </w:rPr>
              <w:t>9</w:t>
            </w:r>
          </w:p>
        </w:tc>
        <w:tc>
          <w:tcPr>
            <w:tcW w:w="1418" w:type="dxa"/>
            <w:shd w:val="clear" w:color="auto" w:fill="F2DBDB" w:themeFill="accent2" w:themeFillTint="33"/>
          </w:tcPr>
          <w:p w:rsidR="00E60141" w:rsidRPr="00755B76" w:rsidRDefault="00E60141" w:rsidP="00755B76">
            <w:pPr>
              <w:spacing w:line="360" w:lineRule="auto"/>
              <w:jc w:val="center"/>
              <w:rPr>
                <w:rFonts w:cs="Arial"/>
                <w:sz w:val="24"/>
                <w:szCs w:val="24"/>
              </w:rPr>
            </w:pPr>
            <w:r>
              <w:rPr>
                <w:rFonts w:cs="Arial"/>
                <w:sz w:val="24"/>
                <w:szCs w:val="24"/>
              </w:rPr>
              <w:t>n/a</w:t>
            </w:r>
          </w:p>
        </w:tc>
        <w:tc>
          <w:tcPr>
            <w:tcW w:w="1559" w:type="dxa"/>
            <w:shd w:val="clear" w:color="auto" w:fill="F2DBDB" w:themeFill="accent2" w:themeFillTint="33"/>
          </w:tcPr>
          <w:p w:rsidR="00E60141" w:rsidRDefault="00490B5B" w:rsidP="00490B5B">
            <w:pPr>
              <w:spacing w:line="360" w:lineRule="auto"/>
              <w:jc w:val="center"/>
              <w:rPr>
                <w:rFonts w:cs="Arial"/>
                <w:sz w:val="24"/>
                <w:szCs w:val="24"/>
              </w:rPr>
            </w:pPr>
            <w:r>
              <w:rPr>
                <w:rFonts w:cs="Arial"/>
                <w:sz w:val="24"/>
                <w:szCs w:val="24"/>
              </w:rPr>
              <w:t>£31,020</w:t>
            </w:r>
          </w:p>
        </w:tc>
        <w:tc>
          <w:tcPr>
            <w:tcW w:w="1417" w:type="dxa"/>
            <w:shd w:val="clear" w:color="auto" w:fill="F2DBDB" w:themeFill="accent2" w:themeFillTint="33"/>
          </w:tcPr>
          <w:p w:rsidR="00E60141" w:rsidRDefault="00490B5B" w:rsidP="00755B76">
            <w:pPr>
              <w:spacing w:line="360" w:lineRule="auto"/>
              <w:jc w:val="center"/>
              <w:rPr>
                <w:rFonts w:cs="Arial"/>
                <w:sz w:val="24"/>
                <w:szCs w:val="24"/>
              </w:rPr>
            </w:pPr>
            <w:r>
              <w:rPr>
                <w:rFonts w:cs="Arial"/>
                <w:sz w:val="24"/>
                <w:szCs w:val="24"/>
              </w:rPr>
              <w:t>£278,264</w:t>
            </w:r>
          </w:p>
        </w:tc>
        <w:tc>
          <w:tcPr>
            <w:tcW w:w="1763" w:type="dxa"/>
            <w:shd w:val="clear" w:color="auto" w:fill="F2DBDB" w:themeFill="accent2" w:themeFillTint="33"/>
          </w:tcPr>
          <w:p w:rsidR="00E60141" w:rsidRDefault="00490B5B" w:rsidP="00490B5B">
            <w:pPr>
              <w:spacing w:line="360" w:lineRule="auto"/>
              <w:jc w:val="center"/>
              <w:rPr>
                <w:rFonts w:cs="Arial"/>
                <w:sz w:val="24"/>
                <w:szCs w:val="24"/>
              </w:rPr>
            </w:pPr>
            <w:r>
              <w:rPr>
                <w:rFonts w:cs="Arial"/>
                <w:sz w:val="24"/>
                <w:szCs w:val="24"/>
              </w:rPr>
              <w:t>£309,284</w:t>
            </w:r>
          </w:p>
        </w:tc>
      </w:tr>
      <w:tr w:rsidR="00490B5B" w:rsidRPr="00590D2F" w:rsidTr="00E60141">
        <w:tc>
          <w:tcPr>
            <w:tcW w:w="1829" w:type="dxa"/>
            <w:shd w:val="clear" w:color="auto" w:fill="F2DBDB" w:themeFill="accent2" w:themeFillTint="33"/>
          </w:tcPr>
          <w:p w:rsidR="00490B5B" w:rsidRDefault="00490B5B" w:rsidP="00942C0C">
            <w:pPr>
              <w:spacing w:line="360" w:lineRule="auto"/>
              <w:jc w:val="center"/>
              <w:rPr>
                <w:rFonts w:cs="Arial"/>
                <w:b/>
                <w:sz w:val="24"/>
                <w:szCs w:val="24"/>
              </w:rPr>
            </w:pPr>
            <w:r>
              <w:rPr>
                <w:rFonts w:cs="Arial"/>
                <w:b/>
                <w:sz w:val="24"/>
                <w:szCs w:val="24"/>
              </w:rPr>
              <w:t>Libraries General</w:t>
            </w:r>
            <w:r w:rsidR="00942C0C">
              <w:rPr>
                <w:rFonts w:cs="Arial"/>
                <w:b/>
                <w:sz w:val="24"/>
                <w:szCs w:val="24"/>
              </w:rPr>
              <w:t xml:space="preserve"> (books, materials etc.) </w:t>
            </w:r>
          </w:p>
        </w:tc>
        <w:tc>
          <w:tcPr>
            <w:tcW w:w="1256" w:type="dxa"/>
            <w:shd w:val="clear" w:color="auto" w:fill="F2DBDB" w:themeFill="accent2" w:themeFillTint="33"/>
          </w:tcPr>
          <w:p w:rsidR="00490B5B" w:rsidRPr="00755B76" w:rsidRDefault="00490B5B" w:rsidP="00755B76">
            <w:pPr>
              <w:spacing w:line="360" w:lineRule="auto"/>
              <w:jc w:val="center"/>
              <w:rPr>
                <w:rFonts w:cs="Arial"/>
                <w:sz w:val="24"/>
                <w:szCs w:val="24"/>
              </w:rPr>
            </w:pPr>
            <w:r>
              <w:rPr>
                <w:rFonts w:cs="Arial"/>
                <w:sz w:val="24"/>
                <w:szCs w:val="24"/>
              </w:rPr>
              <w:t>n/a</w:t>
            </w:r>
          </w:p>
        </w:tc>
        <w:tc>
          <w:tcPr>
            <w:tcW w:w="1418" w:type="dxa"/>
            <w:shd w:val="clear" w:color="auto" w:fill="F2DBDB" w:themeFill="accent2" w:themeFillTint="33"/>
          </w:tcPr>
          <w:p w:rsidR="00490B5B" w:rsidRDefault="00490B5B" w:rsidP="00755B76">
            <w:pPr>
              <w:spacing w:line="360" w:lineRule="auto"/>
              <w:jc w:val="center"/>
              <w:rPr>
                <w:rFonts w:cs="Arial"/>
                <w:sz w:val="24"/>
                <w:szCs w:val="24"/>
              </w:rPr>
            </w:pPr>
            <w:r>
              <w:rPr>
                <w:rFonts w:cs="Arial"/>
                <w:sz w:val="24"/>
                <w:szCs w:val="24"/>
              </w:rPr>
              <w:t>n/a</w:t>
            </w:r>
          </w:p>
        </w:tc>
        <w:tc>
          <w:tcPr>
            <w:tcW w:w="1559" w:type="dxa"/>
            <w:shd w:val="clear" w:color="auto" w:fill="F2DBDB" w:themeFill="accent2" w:themeFillTint="33"/>
          </w:tcPr>
          <w:p w:rsidR="00490B5B" w:rsidRDefault="00490B5B" w:rsidP="00942C0C">
            <w:pPr>
              <w:spacing w:line="360" w:lineRule="auto"/>
              <w:jc w:val="center"/>
              <w:rPr>
                <w:rFonts w:cs="Arial"/>
                <w:sz w:val="24"/>
                <w:szCs w:val="24"/>
              </w:rPr>
            </w:pPr>
            <w:r>
              <w:rPr>
                <w:rFonts w:cs="Arial"/>
                <w:sz w:val="24"/>
                <w:szCs w:val="24"/>
              </w:rPr>
              <w:t>£28</w:t>
            </w:r>
            <w:r w:rsidR="00942C0C">
              <w:rPr>
                <w:rFonts w:cs="Arial"/>
                <w:sz w:val="24"/>
                <w:szCs w:val="24"/>
              </w:rPr>
              <w:t>5</w:t>
            </w:r>
            <w:r>
              <w:rPr>
                <w:rFonts w:cs="Arial"/>
                <w:sz w:val="24"/>
                <w:szCs w:val="24"/>
              </w:rPr>
              <w:t>,7</w:t>
            </w:r>
            <w:r w:rsidR="00942C0C">
              <w:rPr>
                <w:rFonts w:cs="Arial"/>
                <w:sz w:val="24"/>
                <w:szCs w:val="24"/>
              </w:rPr>
              <w:t>55</w:t>
            </w:r>
          </w:p>
        </w:tc>
        <w:tc>
          <w:tcPr>
            <w:tcW w:w="1417" w:type="dxa"/>
            <w:shd w:val="clear" w:color="auto" w:fill="F2DBDB" w:themeFill="accent2" w:themeFillTint="33"/>
          </w:tcPr>
          <w:p w:rsidR="00490B5B" w:rsidRDefault="00490B5B" w:rsidP="00755B76">
            <w:pPr>
              <w:spacing w:line="360" w:lineRule="auto"/>
              <w:jc w:val="center"/>
              <w:rPr>
                <w:rFonts w:cs="Arial"/>
                <w:sz w:val="24"/>
                <w:szCs w:val="24"/>
              </w:rPr>
            </w:pPr>
            <w:r>
              <w:rPr>
                <w:rFonts w:cs="Arial"/>
                <w:sz w:val="24"/>
                <w:szCs w:val="24"/>
              </w:rPr>
              <w:t>n/a</w:t>
            </w:r>
          </w:p>
        </w:tc>
        <w:tc>
          <w:tcPr>
            <w:tcW w:w="1763" w:type="dxa"/>
            <w:shd w:val="clear" w:color="auto" w:fill="F2DBDB" w:themeFill="accent2" w:themeFillTint="33"/>
          </w:tcPr>
          <w:p w:rsidR="00490B5B" w:rsidRDefault="00490B5B" w:rsidP="00942C0C">
            <w:pPr>
              <w:spacing w:line="360" w:lineRule="auto"/>
              <w:jc w:val="center"/>
              <w:rPr>
                <w:rFonts w:cs="Arial"/>
                <w:sz w:val="24"/>
                <w:szCs w:val="24"/>
              </w:rPr>
            </w:pPr>
            <w:r>
              <w:rPr>
                <w:rFonts w:cs="Arial"/>
                <w:sz w:val="24"/>
                <w:szCs w:val="24"/>
              </w:rPr>
              <w:t>£28</w:t>
            </w:r>
            <w:r w:rsidR="00942C0C">
              <w:rPr>
                <w:rFonts w:cs="Arial"/>
                <w:sz w:val="24"/>
                <w:szCs w:val="24"/>
              </w:rPr>
              <w:t>5</w:t>
            </w:r>
            <w:r>
              <w:rPr>
                <w:rFonts w:cs="Arial"/>
                <w:sz w:val="24"/>
                <w:szCs w:val="24"/>
              </w:rPr>
              <w:t>,7</w:t>
            </w:r>
            <w:r w:rsidR="00942C0C">
              <w:rPr>
                <w:rFonts w:cs="Arial"/>
                <w:sz w:val="24"/>
                <w:szCs w:val="24"/>
              </w:rPr>
              <w:t>55</w:t>
            </w:r>
          </w:p>
        </w:tc>
      </w:tr>
      <w:tr w:rsidR="00490B5B" w:rsidRPr="00590D2F" w:rsidTr="00E60141">
        <w:tc>
          <w:tcPr>
            <w:tcW w:w="1829" w:type="dxa"/>
            <w:shd w:val="clear" w:color="auto" w:fill="F2DBDB" w:themeFill="accent2" w:themeFillTint="33"/>
          </w:tcPr>
          <w:p w:rsidR="00490B5B" w:rsidRDefault="00490B5B" w:rsidP="00490B5B">
            <w:pPr>
              <w:spacing w:line="360" w:lineRule="auto"/>
              <w:jc w:val="center"/>
              <w:rPr>
                <w:rFonts w:cs="Arial"/>
                <w:b/>
                <w:sz w:val="24"/>
                <w:szCs w:val="24"/>
              </w:rPr>
            </w:pPr>
          </w:p>
        </w:tc>
        <w:tc>
          <w:tcPr>
            <w:tcW w:w="1256" w:type="dxa"/>
            <w:shd w:val="clear" w:color="auto" w:fill="F2DBDB" w:themeFill="accent2" w:themeFillTint="33"/>
          </w:tcPr>
          <w:p w:rsidR="00490B5B" w:rsidRDefault="00490B5B" w:rsidP="00755B76">
            <w:pPr>
              <w:spacing w:line="360" w:lineRule="auto"/>
              <w:jc w:val="center"/>
              <w:rPr>
                <w:rFonts w:cs="Arial"/>
                <w:sz w:val="24"/>
                <w:szCs w:val="24"/>
              </w:rPr>
            </w:pPr>
          </w:p>
        </w:tc>
        <w:tc>
          <w:tcPr>
            <w:tcW w:w="1418" w:type="dxa"/>
            <w:shd w:val="clear" w:color="auto" w:fill="F2DBDB" w:themeFill="accent2" w:themeFillTint="33"/>
          </w:tcPr>
          <w:p w:rsidR="00490B5B" w:rsidRDefault="00490B5B" w:rsidP="00755B76">
            <w:pPr>
              <w:spacing w:line="360" w:lineRule="auto"/>
              <w:jc w:val="center"/>
              <w:rPr>
                <w:rFonts w:cs="Arial"/>
                <w:sz w:val="24"/>
                <w:szCs w:val="24"/>
              </w:rPr>
            </w:pPr>
          </w:p>
        </w:tc>
        <w:tc>
          <w:tcPr>
            <w:tcW w:w="1559" w:type="dxa"/>
            <w:shd w:val="clear" w:color="auto" w:fill="F2DBDB" w:themeFill="accent2" w:themeFillTint="33"/>
          </w:tcPr>
          <w:p w:rsidR="00490B5B" w:rsidRDefault="00490B5B" w:rsidP="00755B76">
            <w:pPr>
              <w:spacing w:line="360" w:lineRule="auto"/>
              <w:jc w:val="center"/>
              <w:rPr>
                <w:rFonts w:cs="Arial"/>
                <w:sz w:val="24"/>
                <w:szCs w:val="24"/>
              </w:rPr>
            </w:pPr>
          </w:p>
        </w:tc>
        <w:tc>
          <w:tcPr>
            <w:tcW w:w="1417" w:type="dxa"/>
            <w:shd w:val="clear" w:color="auto" w:fill="F2DBDB" w:themeFill="accent2" w:themeFillTint="33"/>
          </w:tcPr>
          <w:p w:rsidR="00490B5B" w:rsidRDefault="00490B5B" w:rsidP="00755B76">
            <w:pPr>
              <w:spacing w:line="360" w:lineRule="auto"/>
              <w:jc w:val="center"/>
              <w:rPr>
                <w:rFonts w:cs="Arial"/>
                <w:sz w:val="24"/>
                <w:szCs w:val="24"/>
              </w:rPr>
            </w:pPr>
          </w:p>
        </w:tc>
        <w:tc>
          <w:tcPr>
            <w:tcW w:w="1763" w:type="dxa"/>
            <w:shd w:val="clear" w:color="auto" w:fill="F2DBDB" w:themeFill="accent2" w:themeFillTint="33"/>
          </w:tcPr>
          <w:p w:rsidR="00490B5B" w:rsidRDefault="00942C0C" w:rsidP="00942C0C">
            <w:pPr>
              <w:spacing w:line="360" w:lineRule="auto"/>
              <w:jc w:val="center"/>
              <w:rPr>
                <w:rFonts w:cs="Arial"/>
                <w:sz w:val="24"/>
                <w:szCs w:val="24"/>
              </w:rPr>
            </w:pPr>
            <w:r>
              <w:rPr>
                <w:rFonts w:cs="Arial"/>
                <w:sz w:val="24"/>
                <w:szCs w:val="24"/>
              </w:rPr>
              <w:fldChar w:fldCharType="begin"/>
            </w:r>
            <w:r>
              <w:rPr>
                <w:rFonts w:cs="Arial"/>
                <w:sz w:val="24"/>
                <w:szCs w:val="24"/>
              </w:rPr>
              <w:instrText xml:space="preserve"> =SUM(ABOVE) </w:instrText>
            </w:r>
            <w:r>
              <w:rPr>
                <w:rFonts w:cs="Arial"/>
                <w:sz w:val="24"/>
                <w:szCs w:val="24"/>
              </w:rPr>
              <w:fldChar w:fldCharType="separate"/>
            </w:r>
            <w:r>
              <w:rPr>
                <w:rFonts w:cs="Arial"/>
                <w:noProof/>
                <w:sz w:val="24"/>
                <w:szCs w:val="24"/>
              </w:rPr>
              <w:t>£1,464,280.00</w:t>
            </w:r>
            <w:r>
              <w:rPr>
                <w:rFonts w:cs="Arial"/>
                <w:sz w:val="24"/>
                <w:szCs w:val="24"/>
              </w:rPr>
              <w:fldChar w:fldCharType="end"/>
            </w:r>
          </w:p>
        </w:tc>
      </w:tr>
    </w:tbl>
    <w:p w:rsidR="00EE353B" w:rsidRDefault="00EE353B" w:rsidP="003C5724">
      <w:pPr>
        <w:rPr>
          <w:rFonts w:ascii="Arial" w:hAnsi="Arial" w:cs="Arial"/>
          <w:b/>
          <w:sz w:val="28"/>
          <w:szCs w:val="28"/>
        </w:rPr>
      </w:pPr>
    </w:p>
    <w:p w:rsidR="00590D2F" w:rsidRDefault="00590D2F" w:rsidP="003C5724">
      <w:pPr>
        <w:rPr>
          <w:rFonts w:ascii="Arial" w:hAnsi="Arial" w:cs="Arial"/>
          <w:sz w:val="28"/>
          <w:szCs w:val="28"/>
        </w:rPr>
      </w:pPr>
      <w:r>
        <w:rPr>
          <w:rFonts w:ascii="Arial" w:hAnsi="Arial" w:cs="Arial"/>
          <w:b/>
          <w:sz w:val="28"/>
          <w:szCs w:val="28"/>
        </w:rPr>
        <w:t>*</w:t>
      </w:r>
      <w:r w:rsidR="00A65000" w:rsidRPr="00A65000">
        <w:rPr>
          <w:rFonts w:ascii="Arial" w:hAnsi="Arial" w:cs="Arial"/>
          <w:sz w:val="28"/>
          <w:szCs w:val="28"/>
        </w:rPr>
        <w:t xml:space="preserve">Figures for total budget include any income </w:t>
      </w:r>
      <w:r w:rsidR="00A65000">
        <w:rPr>
          <w:rFonts w:ascii="Arial" w:hAnsi="Arial" w:cs="Arial"/>
          <w:sz w:val="28"/>
          <w:szCs w:val="28"/>
        </w:rPr>
        <w:t>that is generated at the library either through charges or the rental of rooms. Cwmafan Library, for example, receives over £12</w:t>
      </w:r>
      <w:r w:rsidR="00197A1A">
        <w:rPr>
          <w:rFonts w:ascii="Arial" w:hAnsi="Arial" w:cs="Arial"/>
          <w:sz w:val="28"/>
          <w:szCs w:val="28"/>
        </w:rPr>
        <w:t>,</w:t>
      </w:r>
      <w:r w:rsidR="00A65000">
        <w:rPr>
          <w:rFonts w:ascii="Arial" w:hAnsi="Arial" w:cs="Arial"/>
          <w:sz w:val="28"/>
          <w:szCs w:val="28"/>
        </w:rPr>
        <w:t xml:space="preserve">000 from Communities First. Not all libraries </w:t>
      </w:r>
      <w:r w:rsidR="00197A1A">
        <w:rPr>
          <w:rFonts w:ascii="Arial" w:hAnsi="Arial" w:cs="Arial"/>
          <w:sz w:val="28"/>
          <w:szCs w:val="28"/>
        </w:rPr>
        <w:t xml:space="preserve">however </w:t>
      </w:r>
      <w:r w:rsidR="00A65000">
        <w:rPr>
          <w:rFonts w:ascii="Arial" w:hAnsi="Arial" w:cs="Arial"/>
          <w:sz w:val="28"/>
          <w:szCs w:val="28"/>
        </w:rPr>
        <w:t xml:space="preserve">are able to </w:t>
      </w:r>
      <w:r w:rsidR="00197A1A">
        <w:rPr>
          <w:rFonts w:ascii="Arial" w:hAnsi="Arial" w:cs="Arial"/>
          <w:sz w:val="28"/>
          <w:szCs w:val="28"/>
        </w:rPr>
        <w:t>provide rental space.</w:t>
      </w:r>
    </w:p>
    <w:p w:rsidR="00A65000" w:rsidRDefault="00A65000" w:rsidP="003C5724">
      <w:pPr>
        <w:rPr>
          <w:rFonts w:ascii="Arial" w:hAnsi="Arial" w:cs="Arial"/>
          <w:sz w:val="28"/>
          <w:szCs w:val="28"/>
        </w:rPr>
      </w:pPr>
    </w:p>
    <w:p w:rsidR="00634F5F" w:rsidRDefault="00634F5F" w:rsidP="003C5724">
      <w:pPr>
        <w:rPr>
          <w:rFonts w:ascii="Arial" w:hAnsi="Arial" w:cs="Arial"/>
          <w:sz w:val="28"/>
          <w:szCs w:val="28"/>
        </w:rPr>
      </w:pPr>
    </w:p>
    <w:p w:rsidR="00634F5F" w:rsidRDefault="00634F5F" w:rsidP="003C5724">
      <w:pPr>
        <w:rPr>
          <w:rFonts w:ascii="Arial" w:hAnsi="Arial" w:cs="Arial"/>
          <w:sz w:val="28"/>
          <w:szCs w:val="28"/>
        </w:rPr>
      </w:pPr>
    </w:p>
    <w:p w:rsidR="00A65000" w:rsidRPr="006B3BDD" w:rsidRDefault="00A65000" w:rsidP="006B3BDD">
      <w:pPr>
        <w:pStyle w:val="Heading3"/>
      </w:pPr>
      <w:r w:rsidRPr="006B3BDD">
        <w:lastRenderedPageBreak/>
        <w:t>Efficiency Savings</w:t>
      </w:r>
    </w:p>
    <w:p w:rsidR="00A65000" w:rsidRDefault="00A65000" w:rsidP="003C5724">
      <w:pPr>
        <w:rPr>
          <w:rFonts w:ascii="Arial" w:hAnsi="Arial" w:cs="Arial"/>
          <w:sz w:val="28"/>
          <w:szCs w:val="28"/>
        </w:rPr>
      </w:pPr>
    </w:p>
    <w:p w:rsidR="00A5603D" w:rsidRDefault="00A65000" w:rsidP="003C5724">
      <w:pPr>
        <w:rPr>
          <w:rFonts w:ascii="Arial" w:hAnsi="Arial" w:cs="Arial"/>
          <w:sz w:val="28"/>
          <w:szCs w:val="28"/>
        </w:rPr>
      </w:pPr>
      <w:r>
        <w:rPr>
          <w:rFonts w:ascii="Arial" w:hAnsi="Arial" w:cs="Arial"/>
          <w:sz w:val="28"/>
          <w:szCs w:val="28"/>
        </w:rPr>
        <w:t xml:space="preserve"> To deliver a via</w:t>
      </w:r>
      <w:r w:rsidR="00CB54BF">
        <w:rPr>
          <w:rFonts w:ascii="Arial" w:hAnsi="Arial" w:cs="Arial"/>
          <w:sz w:val="28"/>
          <w:szCs w:val="28"/>
        </w:rPr>
        <w:t>ble and sustainable service requires</w:t>
      </w:r>
      <w:r>
        <w:rPr>
          <w:rFonts w:ascii="Arial" w:hAnsi="Arial" w:cs="Arial"/>
          <w:sz w:val="28"/>
          <w:szCs w:val="28"/>
        </w:rPr>
        <w:t xml:space="preserve"> </w:t>
      </w:r>
      <w:r w:rsidR="00CB54BF">
        <w:rPr>
          <w:rFonts w:ascii="Arial" w:hAnsi="Arial" w:cs="Arial"/>
          <w:sz w:val="28"/>
          <w:szCs w:val="28"/>
        </w:rPr>
        <w:t xml:space="preserve">that </w:t>
      </w:r>
      <w:r>
        <w:rPr>
          <w:rFonts w:ascii="Arial" w:hAnsi="Arial" w:cs="Arial"/>
          <w:sz w:val="28"/>
          <w:szCs w:val="28"/>
        </w:rPr>
        <w:t>a review of p</w:t>
      </w:r>
      <w:r w:rsidR="00CB54BF">
        <w:rPr>
          <w:rFonts w:ascii="Arial" w:hAnsi="Arial" w:cs="Arial"/>
          <w:sz w:val="28"/>
          <w:szCs w:val="28"/>
        </w:rPr>
        <w:t>otential efficiency savings must</w:t>
      </w:r>
      <w:r>
        <w:rPr>
          <w:rFonts w:ascii="Arial" w:hAnsi="Arial" w:cs="Arial"/>
          <w:sz w:val="28"/>
          <w:szCs w:val="28"/>
        </w:rPr>
        <w:t xml:space="preserve"> be undertaken. </w:t>
      </w:r>
      <w:r w:rsidR="00A5603D">
        <w:rPr>
          <w:rFonts w:ascii="Arial" w:hAnsi="Arial" w:cs="Arial"/>
          <w:sz w:val="28"/>
          <w:szCs w:val="28"/>
        </w:rPr>
        <w:t xml:space="preserve">Neath Port Talbot has one of the highest costs for internal </w:t>
      </w:r>
      <w:r w:rsidR="009633A6">
        <w:rPr>
          <w:rFonts w:ascii="Arial" w:hAnsi="Arial" w:cs="Arial"/>
          <w:sz w:val="28"/>
          <w:szCs w:val="28"/>
        </w:rPr>
        <w:t>re</w:t>
      </w:r>
      <w:r w:rsidR="00A5603D">
        <w:rPr>
          <w:rFonts w:ascii="Arial" w:hAnsi="Arial" w:cs="Arial"/>
          <w:sz w:val="28"/>
          <w:szCs w:val="28"/>
        </w:rPr>
        <w:t>charges in Wales at approximately £500,000</w:t>
      </w:r>
      <w:r w:rsidR="00CB54BF">
        <w:rPr>
          <w:rFonts w:ascii="Arial" w:hAnsi="Arial" w:cs="Arial"/>
          <w:sz w:val="28"/>
          <w:szCs w:val="28"/>
        </w:rPr>
        <w:t xml:space="preserve"> plus</w:t>
      </w:r>
      <w:r w:rsidR="00A5603D">
        <w:rPr>
          <w:rFonts w:ascii="Arial" w:hAnsi="Arial" w:cs="Arial"/>
          <w:sz w:val="28"/>
          <w:szCs w:val="28"/>
        </w:rPr>
        <w:t xml:space="preserve">. Within these </w:t>
      </w:r>
      <w:r w:rsidR="009633A6">
        <w:rPr>
          <w:rFonts w:ascii="Arial" w:hAnsi="Arial" w:cs="Arial"/>
          <w:sz w:val="28"/>
          <w:szCs w:val="28"/>
        </w:rPr>
        <w:t>re</w:t>
      </w:r>
      <w:r w:rsidR="00A5603D">
        <w:rPr>
          <w:rFonts w:ascii="Arial" w:hAnsi="Arial" w:cs="Arial"/>
          <w:sz w:val="28"/>
          <w:szCs w:val="28"/>
        </w:rPr>
        <w:t xml:space="preserve">charges three particular areas stand out. </w:t>
      </w:r>
    </w:p>
    <w:p w:rsidR="00A65000" w:rsidRDefault="00A5603D" w:rsidP="003C5724">
      <w:pPr>
        <w:rPr>
          <w:rFonts w:ascii="Arial" w:hAnsi="Arial" w:cs="Arial"/>
          <w:sz w:val="28"/>
          <w:szCs w:val="28"/>
        </w:rPr>
      </w:pPr>
      <w:r>
        <w:rPr>
          <w:rFonts w:ascii="Arial" w:hAnsi="Arial" w:cs="Arial"/>
          <w:sz w:val="28"/>
          <w:szCs w:val="28"/>
        </w:rPr>
        <w:t xml:space="preserve">1. Cleaning costs – an immediate saving of </w:t>
      </w:r>
      <w:r w:rsidR="00B64A6F" w:rsidRPr="00B64A6F">
        <w:rPr>
          <w:rFonts w:ascii="Arial" w:hAnsi="Arial" w:cs="Arial"/>
          <w:sz w:val="28"/>
          <w:szCs w:val="28"/>
        </w:rPr>
        <w:t>£20</w:t>
      </w:r>
      <w:r w:rsidRPr="00B64A6F">
        <w:rPr>
          <w:rFonts w:ascii="Arial" w:hAnsi="Arial" w:cs="Arial"/>
          <w:sz w:val="28"/>
          <w:szCs w:val="28"/>
        </w:rPr>
        <w:t>,000</w:t>
      </w:r>
      <w:r w:rsidR="000A6B15">
        <w:rPr>
          <w:rFonts w:ascii="Arial" w:hAnsi="Arial" w:cs="Arial"/>
          <w:sz w:val="28"/>
          <w:szCs w:val="28"/>
        </w:rPr>
        <w:t xml:space="preserve"> </w:t>
      </w:r>
      <w:r>
        <w:rPr>
          <w:rFonts w:ascii="Arial" w:hAnsi="Arial" w:cs="Arial"/>
          <w:sz w:val="28"/>
          <w:szCs w:val="28"/>
        </w:rPr>
        <w:t xml:space="preserve">could be achieved if cleaning services </w:t>
      </w:r>
      <w:r w:rsidR="00CB54BF">
        <w:rPr>
          <w:rFonts w:ascii="Arial" w:hAnsi="Arial" w:cs="Arial"/>
          <w:sz w:val="28"/>
          <w:szCs w:val="28"/>
        </w:rPr>
        <w:t xml:space="preserve">for libraries </w:t>
      </w:r>
      <w:r>
        <w:rPr>
          <w:rFonts w:ascii="Arial" w:hAnsi="Arial" w:cs="Arial"/>
          <w:sz w:val="28"/>
          <w:szCs w:val="28"/>
        </w:rPr>
        <w:t xml:space="preserve">were </w:t>
      </w:r>
      <w:r w:rsidR="00B64A6F">
        <w:rPr>
          <w:rFonts w:ascii="Arial" w:hAnsi="Arial" w:cs="Arial"/>
          <w:sz w:val="28"/>
          <w:szCs w:val="28"/>
        </w:rPr>
        <w:t>reviewed and agreed</w:t>
      </w:r>
      <w:r>
        <w:rPr>
          <w:rFonts w:ascii="Arial" w:hAnsi="Arial" w:cs="Arial"/>
          <w:sz w:val="28"/>
          <w:szCs w:val="28"/>
        </w:rPr>
        <w:t xml:space="preserve">. </w:t>
      </w:r>
    </w:p>
    <w:p w:rsidR="00A5603D" w:rsidRDefault="00A5603D" w:rsidP="003C5724">
      <w:pPr>
        <w:rPr>
          <w:rFonts w:ascii="Arial" w:hAnsi="Arial" w:cs="Arial"/>
          <w:sz w:val="28"/>
          <w:szCs w:val="28"/>
        </w:rPr>
      </w:pPr>
      <w:r>
        <w:rPr>
          <w:rFonts w:ascii="Arial" w:hAnsi="Arial" w:cs="Arial"/>
          <w:sz w:val="28"/>
          <w:szCs w:val="28"/>
        </w:rPr>
        <w:t>2. Broadband charges – costs for broadband are disproportionate across all libraries. In many cases libraries are paying the same for broadband</w:t>
      </w:r>
      <w:r w:rsidR="009633A6">
        <w:rPr>
          <w:rFonts w:ascii="Arial" w:hAnsi="Arial" w:cs="Arial"/>
          <w:sz w:val="28"/>
          <w:szCs w:val="28"/>
        </w:rPr>
        <w:t xml:space="preserve"> service</w:t>
      </w:r>
      <w:r>
        <w:rPr>
          <w:rFonts w:ascii="Arial" w:hAnsi="Arial" w:cs="Arial"/>
          <w:sz w:val="28"/>
          <w:szCs w:val="28"/>
        </w:rPr>
        <w:t xml:space="preserve"> as a </w:t>
      </w:r>
      <w:r w:rsidR="00CB54BF">
        <w:rPr>
          <w:rFonts w:ascii="Arial" w:hAnsi="Arial" w:cs="Arial"/>
          <w:sz w:val="28"/>
          <w:szCs w:val="28"/>
        </w:rPr>
        <w:t xml:space="preserve">local </w:t>
      </w:r>
      <w:r>
        <w:rPr>
          <w:rFonts w:ascii="Arial" w:hAnsi="Arial" w:cs="Arial"/>
          <w:sz w:val="28"/>
          <w:szCs w:val="28"/>
        </w:rPr>
        <w:t xml:space="preserve">school. </w:t>
      </w:r>
      <w:r w:rsidR="009633A6">
        <w:rPr>
          <w:rFonts w:ascii="Arial" w:hAnsi="Arial" w:cs="Arial"/>
          <w:sz w:val="28"/>
          <w:szCs w:val="28"/>
        </w:rPr>
        <w:t>A</w:t>
      </w:r>
      <w:r>
        <w:rPr>
          <w:rFonts w:ascii="Arial" w:hAnsi="Arial" w:cs="Arial"/>
          <w:sz w:val="28"/>
          <w:szCs w:val="28"/>
        </w:rPr>
        <w:t>n example of this</w:t>
      </w:r>
      <w:r w:rsidR="00CB54BF">
        <w:rPr>
          <w:rFonts w:ascii="Arial" w:hAnsi="Arial" w:cs="Arial"/>
          <w:sz w:val="28"/>
          <w:szCs w:val="28"/>
        </w:rPr>
        <w:t xml:space="preserve"> is</w:t>
      </w:r>
      <w:r>
        <w:rPr>
          <w:rFonts w:ascii="Arial" w:hAnsi="Arial" w:cs="Arial"/>
          <w:sz w:val="28"/>
          <w:szCs w:val="28"/>
        </w:rPr>
        <w:t xml:space="preserve"> Skewen Library </w:t>
      </w:r>
      <w:r w:rsidR="009633A6">
        <w:rPr>
          <w:rFonts w:ascii="Arial" w:hAnsi="Arial" w:cs="Arial"/>
          <w:sz w:val="28"/>
          <w:szCs w:val="28"/>
        </w:rPr>
        <w:t>who are</w:t>
      </w:r>
      <w:r>
        <w:rPr>
          <w:rFonts w:ascii="Arial" w:hAnsi="Arial" w:cs="Arial"/>
          <w:sz w:val="28"/>
          <w:szCs w:val="28"/>
        </w:rPr>
        <w:t xml:space="preserve"> currently paying more than £800 per computer for its broadband.</w:t>
      </w:r>
    </w:p>
    <w:p w:rsidR="00A65000" w:rsidRPr="009B76DA" w:rsidRDefault="00A5603D" w:rsidP="003C5724">
      <w:pPr>
        <w:rPr>
          <w:rFonts w:ascii="Arial" w:hAnsi="Arial" w:cs="Arial"/>
          <w:sz w:val="28"/>
          <w:szCs w:val="28"/>
        </w:rPr>
      </w:pPr>
      <w:r>
        <w:rPr>
          <w:rFonts w:ascii="Arial" w:hAnsi="Arial" w:cs="Arial"/>
          <w:sz w:val="28"/>
          <w:szCs w:val="28"/>
        </w:rPr>
        <w:t xml:space="preserve">3. Building maintenance – a review of costs and services should be undertaken to ensure that the Library Service is receiving full value for money.      </w:t>
      </w:r>
    </w:p>
    <w:p w:rsidR="003C5724" w:rsidRDefault="005844B7" w:rsidP="003C5724">
      <w:pPr>
        <w:rPr>
          <w:rFonts w:ascii="Arial" w:hAnsi="Arial" w:cs="Arial"/>
          <w:sz w:val="28"/>
          <w:szCs w:val="28"/>
        </w:rPr>
      </w:pPr>
      <w:r>
        <w:rPr>
          <w:rFonts w:ascii="Arial" w:hAnsi="Arial" w:cs="Arial"/>
          <w:sz w:val="28"/>
          <w:szCs w:val="28"/>
        </w:rPr>
        <w:t xml:space="preserve">Further savings should be </w:t>
      </w:r>
      <w:r w:rsidR="009633A6">
        <w:rPr>
          <w:rFonts w:ascii="Arial" w:hAnsi="Arial" w:cs="Arial"/>
          <w:sz w:val="28"/>
          <w:szCs w:val="28"/>
        </w:rPr>
        <w:t>achieved</w:t>
      </w:r>
      <w:r>
        <w:rPr>
          <w:rFonts w:ascii="Arial" w:hAnsi="Arial" w:cs="Arial"/>
          <w:sz w:val="28"/>
          <w:szCs w:val="28"/>
        </w:rPr>
        <w:t xml:space="preserve"> as the lease term</w:t>
      </w:r>
      <w:r w:rsidR="009633A6">
        <w:rPr>
          <w:rFonts w:ascii="Arial" w:hAnsi="Arial" w:cs="Arial"/>
          <w:sz w:val="28"/>
          <w:szCs w:val="28"/>
        </w:rPr>
        <w:t>s</w:t>
      </w:r>
      <w:r>
        <w:rPr>
          <w:rFonts w:ascii="Arial" w:hAnsi="Arial" w:cs="Arial"/>
          <w:sz w:val="28"/>
          <w:szCs w:val="28"/>
        </w:rPr>
        <w:t xml:space="preserve"> on the mobile library vehicles expire. One of the vans sees its lease end in December 2017. At the moment this would not be renewed brin</w:t>
      </w:r>
      <w:r w:rsidR="009633A6">
        <w:rPr>
          <w:rFonts w:ascii="Arial" w:hAnsi="Arial" w:cs="Arial"/>
          <w:sz w:val="28"/>
          <w:szCs w:val="28"/>
        </w:rPr>
        <w:t>g</w:t>
      </w:r>
      <w:r>
        <w:rPr>
          <w:rFonts w:ascii="Arial" w:hAnsi="Arial" w:cs="Arial"/>
          <w:sz w:val="28"/>
          <w:szCs w:val="28"/>
        </w:rPr>
        <w:t>ing about a £10</w:t>
      </w:r>
      <w:r w:rsidR="00CB54BF">
        <w:rPr>
          <w:rFonts w:ascii="Arial" w:hAnsi="Arial" w:cs="Arial"/>
          <w:sz w:val="28"/>
          <w:szCs w:val="28"/>
        </w:rPr>
        <w:t>,</w:t>
      </w:r>
      <w:r>
        <w:rPr>
          <w:rFonts w:ascii="Arial" w:hAnsi="Arial" w:cs="Arial"/>
          <w:sz w:val="28"/>
          <w:szCs w:val="28"/>
        </w:rPr>
        <w:t>000 in savings in 2017/18. The second van sees its lease expire in December 2018</w:t>
      </w:r>
      <w:r w:rsidR="009633A6">
        <w:rPr>
          <w:rFonts w:ascii="Arial" w:hAnsi="Arial" w:cs="Arial"/>
          <w:sz w:val="28"/>
          <w:szCs w:val="28"/>
        </w:rPr>
        <w:t xml:space="preserve"> which could result in a further potential saving of £10</w:t>
      </w:r>
      <w:r w:rsidR="00CB54BF">
        <w:rPr>
          <w:rFonts w:ascii="Arial" w:hAnsi="Arial" w:cs="Arial"/>
          <w:sz w:val="28"/>
          <w:szCs w:val="28"/>
        </w:rPr>
        <w:t>,</w:t>
      </w:r>
      <w:r w:rsidR="009633A6">
        <w:rPr>
          <w:rFonts w:ascii="Arial" w:hAnsi="Arial" w:cs="Arial"/>
          <w:sz w:val="28"/>
          <w:szCs w:val="28"/>
        </w:rPr>
        <w:t>000</w:t>
      </w:r>
      <w:r>
        <w:rPr>
          <w:rFonts w:ascii="Arial" w:hAnsi="Arial" w:cs="Arial"/>
          <w:sz w:val="28"/>
          <w:szCs w:val="28"/>
        </w:rPr>
        <w:t>.</w:t>
      </w:r>
      <w:r w:rsidR="009633A6">
        <w:rPr>
          <w:rFonts w:ascii="Arial" w:hAnsi="Arial" w:cs="Arial"/>
          <w:sz w:val="28"/>
          <w:szCs w:val="28"/>
        </w:rPr>
        <w:t xml:space="preserve"> </w:t>
      </w:r>
      <w:r>
        <w:rPr>
          <w:rFonts w:ascii="Arial" w:hAnsi="Arial" w:cs="Arial"/>
          <w:sz w:val="28"/>
          <w:szCs w:val="28"/>
        </w:rPr>
        <w:t xml:space="preserve"> </w:t>
      </w:r>
    </w:p>
    <w:p w:rsidR="00E9675C" w:rsidRDefault="005844B7" w:rsidP="003C5724">
      <w:pPr>
        <w:rPr>
          <w:rFonts w:ascii="Arial" w:hAnsi="Arial" w:cs="Arial"/>
          <w:sz w:val="28"/>
          <w:szCs w:val="28"/>
        </w:rPr>
      </w:pPr>
      <w:r>
        <w:rPr>
          <w:rFonts w:ascii="Arial" w:hAnsi="Arial" w:cs="Arial"/>
          <w:sz w:val="28"/>
          <w:szCs w:val="28"/>
        </w:rPr>
        <w:t xml:space="preserve"> Port Talbot Library, located in the Aberafan Shopping Centre, has high </w:t>
      </w:r>
      <w:r w:rsidR="009633A6">
        <w:rPr>
          <w:rFonts w:ascii="Arial" w:hAnsi="Arial" w:cs="Arial"/>
          <w:sz w:val="28"/>
          <w:szCs w:val="28"/>
        </w:rPr>
        <w:t xml:space="preserve">annual </w:t>
      </w:r>
      <w:r>
        <w:rPr>
          <w:rFonts w:ascii="Arial" w:hAnsi="Arial" w:cs="Arial"/>
          <w:sz w:val="28"/>
          <w:szCs w:val="28"/>
        </w:rPr>
        <w:t xml:space="preserve">rental </w:t>
      </w:r>
      <w:r w:rsidR="00E629FF">
        <w:rPr>
          <w:rFonts w:ascii="Arial" w:hAnsi="Arial" w:cs="Arial"/>
          <w:sz w:val="28"/>
          <w:szCs w:val="28"/>
        </w:rPr>
        <w:t xml:space="preserve">and service </w:t>
      </w:r>
      <w:r>
        <w:rPr>
          <w:rFonts w:ascii="Arial" w:hAnsi="Arial" w:cs="Arial"/>
          <w:sz w:val="28"/>
          <w:szCs w:val="28"/>
        </w:rPr>
        <w:t>charges which are increasing year on year. Relocating the library, as outlined in the recommendations in Section 7, should be a</w:t>
      </w:r>
      <w:r w:rsidR="009633A6">
        <w:rPr>
          <w:rFonts w:ascii="Arial" w:hAnsi="Arial" w:cs="Arial"/>
          <w:sz w:val="28"/>
          <w:szCs w:val="28"/>
        </w:rPr>
        <w:t>n obvious</w:t>
      </w:r>
      <w:r>
        <w:rPr>
          <w:rFonts w:ascii="Arial" w:hAnsi="Arial" w:cs="Arial"/>
          <w:sz w:val="28"/>
          <w:szCs w:val="28"/>
        </w:rPr>
        <w:t xml:space="preserve"> consideration for this strategy.  </w:t>
      </w:r>
    </w:p>
    <w:p w:rsidR="00634F5F" w:rsidRPr="00A65000" w:rsidRDefault="00634F5F" w:rsidP="003C5724">
      <w:pPr>
        <w:rPr>
          <w:rFonts w:ascii="Arial" w:hAnsi="Arial" w:cs="Arial"/>
          <w:sz w:val="28"/>
          <w:szCs w:val="28"/>
        </w:rPr>
      </w:pPr>
    </w:p>
    <w:p w:rsidR="00983576" w:rsidRPr="00B64A6F" w:rsidRDefault="00777FD9" w:rsidP="00B64A6F">
      <w:pPr>
        <w:ind w:left="426"/>
        <w:rPr>
          <w:rFonts w:ascii="Arial" w:hAnsi="Arial" w:cs="Arial"/>
          <w:b/>
          <w:sz w:val="28"/>
          <w:szCs w:val="28"/>
        </w:rPr>
      </w:pPr>
      <w:r>
        <w:rPr>
          <w:rFonts w:ascii="Arial" w:hAnsi="Arial" w:cs="Arial"/>
          <w:b/>
          <w:sz w:val="28"/>
          <w:szCs w:val="28"/>
        </w:rPr>
        <w:t xml:space="preserve">5. </w:t>
      </w:r>
      <w:r w:rsidR="00F80BC4" w:rsidRPr="006B3BDD">
        <w:rPr>
          <w:rStyle w:val="Heading2Char"/>
        </w:rPr>
        <w:t>A</w:t>
      </w:r>
      <w:r w:rsidR="00983576" w:rsidRPr="006B3BDD">
        <w:rPr>
          <w:rStyle w:val="Heading2Char"/>
        </w:rPr>
        <w:t xml:space="preserve"> Modern Library Service</w:t>
      </w:r>
    </w:p>
    <w:p w:rsidR="00E553FD" w:rsidRDefault="002739D4" w:rsidP="00983576">
      <w:pPr>
        <w:rPr>
          <w:rFonts w:ascii="Arial" w:hAnsi="Arial" w:cs="Arial"/>
          <w:sz w:val="28"/>
          <w:szCs w:val="28"/>
        </w:rPr>
      </w:pPr>
      <w:r w:rsidRPr="008041D9">
        <w:rPr>
          <w:rFonts w:ascii="Arial" w:hAnsi="Arial" w:cs="Arial"/>
          <w:b/>
          <w:sz w:val="28"/>
          <w:szCs w:val="28"/>
        </w:rPr>
        <w:t xml:space="preserve"> </w:t>
      </w:r>
      <w:r w:rsidR="003F412C" w:rsidRPr="008041D9">
        <w:rPr>
          <w:rFonts w:ascii="Arial" w:hAnsi="Arial" w:cs="Arial"/>
          <w:sz w:val="28"/>
          <w:szCs w:val="28"/>
        </w:rPr>
        <w:t xml:space="preserve">Libraries </w:t>
      </w:r>
      <w:r w:rsidR="00170F5C">
        <w:rPr>
          <w:rFonts w:ascii="Arial" w:hAnsi="Arial" w:cs="Arial"/>
          <w:sz w:val="28"/>
          <w:szCs w:val="28"/>
        </w:rPr>
        <w:t>continue to play a</w:t>
      </w:r>
      <w:r w:rsidR="003F412C" w:rsidRPr="008041D9">
        <w:rPr>
          <w:rFonts w:ascii="Arial" w:hAnsi="Arial" w:cs="Arial"/>
          <w:sz w:val="28"/>
          <w:szCs w:val="28"/>
        </w:rPr>
        <w:t xml:space="preserve"> vital role in society</w:t>
      </w:r>
      <w:r w:rsidR="00170F5C">
        <w:rPr>
          <w:rFonts w:ascii="Arial" w:hAnsi="Arial" w:cs="Arial"/>
          <w:sz w:val="28"/>
          <w:szCs w:val="28"/>
        </w:rPr>
        <w:t xml:space="preserve"> offering a wide range of activities to support citizens throughout life.</w:t>
      </w:r>
      <w:r w:rsidR="003F412C" w:rsidRPr="008041D9">
        <w:rPr>
          <w:rFonts w:ascii="Arial" w:hAnsi="Arial" w:cs="Arial"/>
          <w:sz w:val="28"/>
          <w:szCs w:val="28"/>
        </w:rPr>
        <w:t xml:space="preserve"> It could be argued that at no point in their history have libraries provided a more valued, relevant service to as wide</w:t>
      </w:r>
      <w:r w:rsidR="00C04EF3">
        <w:rPr>
          <w:rFonts w:ascii="Arial" w:hAnsi="Arial" w:cs="Arial"/>
          <w:sz w:val="28"/>
          <w:szCs w:val="28"/>
        </w:rPr>
        <w:t xml:space="preserve"> a</w:t>
      </w:r>
      <w:r w:rsidR="003F412C" w:rsidRPr="008041D9">
        <w:rPr>
          <w:rFonts w:ascii="Arial" w:hAnsi="Arial" w:cs="Arial"/>
          <w:sz w:val="28"/>
          <w:szCs w:val="28"/>
        </w:rPr>
        <w:t xml:space="preserve"> range of users as they do today. </w:t>
      </w:r>
      <w:r w:rsidR="009579A1" w:rsidRPr="008041D9">
        <w:rPr>
          <w:rFonts w:ascii="Arial" w:hAnsi="Arial" w:cs="Arial"/>
          <w:sz w:val="28"/>
          <w:szCs w:val="28"/>
        </w:rPr>
        <w:t xml:space="preserve">Various national </w:t>
      </w:r>
      <w:r w:rsidR="00170F5C">
        <w:rPr>
          <w:rFonts w:ascii="Arial" w:hAnsi="Arial" w:cs="Arial"/>
          <w:sz w:val="28"/>
          <w:szCs w:val="28"/>
        </w:rPr>
        <w:t>and local case studies</w:t>
      </w:r>
      <w:r w:rsidR="009579A1" w:rsidRPr="008041D9">
        <w:rPr>
          <w:rFonts w:ascii="Arial" w:hAnsi="Arial" w:cs="Arial"/>
          <w:sz w:val="28"/>
          <w:szCs w:val="28"/>
        </w:rPr>
        <w:t xml:space="preserve"> have shown the value of libraries to health, the </w:t>
      </w:r>
      <w:r w:rsidR="009579A1" w:rsidRPr="008041D9">
        <w:rPr>
          <w:rFonts w:ascii="Arial" w:hAnsi="Arial" w:cs="Arial"/>
          <w:sz w:val="28"/>
          <w:szCs w:val="28"/>
        </w:rPr>
        <w:lastRenderedPageBreak/>
        <w:t>economy, digital literacy, learning, culture and reading. Libraries are delivering this because they are continuously modernising and adapting their services to fit the needs of users and communities</w:t>
      </w:r>
      <w:r w:rsidR="00165985">
        <w:rPr>
          <w:rFonts w:ascii="Arial" w:hAnsi="Arial" w:cs="Arial"/>
          <w:sz w:val="28"/>
          <w:szCs w:val="28"/>
        </w:rPr>
        <w:t xml:space="preserve">. This can clearly be </w:t>
      </w:r>
      <w:r w:rsidR="00170F5C">
        <w:rPr>
          <w:rFonts w:ascii="Arial" w:hAnsi="Arial" w:cs="Arial"/>
          <w:sz w:val="28"/>
          <w:szCs w:val="28"/>
        </w:rPr>
        <w:t>illustrated by the ongoing programme of surveys of residents and communities</w:t>
      </w:r>
      <w:r w:rsidR="00E553FD">
        <w:rPr>
          <w:rFonts w:ascii="Arial" w:hAnsi="Arial" w:cs="Arial"/>
          <w:sz w:val="28"/>
          <w:szCs w:val="28"/>
        </w:rPr>
        <w:t xml:space="preserve"> of Neath Port Talbot</w:t>
      </w:r>
      <w:r w:rsidR="009579A1" w:rsidRPr="008041D9">
        <w:rPr>
          <w:rFonts w:ascii="Arial" w:hAnsi="Arial" w:cs="Arial"/>
          <w:sz w:val="28"/>
          <w:szCs w:val="28"/>
        </w:rPr>
        <w:t xml:space="preserve">. </w:t>
      </w:r>
    </w:p>
    <w:p w:rsidR="00170F5C" w:rsidRDefault="00E553FD" w:rsidP="00983576">
      <w:pPr>
        <w:rPr>
          <w:rFonts w:ascii="Arial" w:hAnsi="Arial" w:cs="Arial"/>
          <w:sz w:val="28"/>
          <w:szCs w:val="28"/>
        </w:rPr>
      </w:pPr>
      <w:r>
        <w:rPr>
          <w:rFonts w:ascii="Arial" w:hAnsi="Arial" w:cs="Arial"/>
          <w:sz w:val="28"/>
          <w:szCs w:val="28"/>
        </w:rPr>
        <w:t xml:space="preserve"> </w:t>
      </w:r>
      <w:r w:rsidR="00170F5C">
        <w:rPr>
          <w:rFonts w:ascii="Arial" w:hAnsi="Arial" w:cs="Arial"/>
          <w:sz w:val="28"/>
          <w:szCs w:val="28"/>
        </w:rPr>
        <w:t xml:space="preserve">Neath Port Talbot are at the forefront in implementing new and efficient methods of service delivery. </w:t>
      </w:r>
      <w:r>
        <w:rPr>
          <w:rFonts w:ascii="Arial" w:hAnsi="Arial" w:cs="Arial"/>
          <w:sz w:val="28"/>
          <w:szCs w:val="28"/>
        </w:rPr>
        <w:t>C</w:t>
      </w:r>
      <w:r w:rsidR="00170F5C">
        <w:rPr>
          <w:rFonts w:ascii="Arial" w:hAnsi="Arial" w:cs="Arial"/>
          <w:sz w:val="28"/>
          <w:szCs w:val="28"/>
        </w:rPr>
        <w:t xml:space="preserve">onsiderable </w:t>
      </w:r>
      <w:r>
        <w:rPr>
          <w:rFonts w:ascii="Arial" w:hAnsi="Arial" w:cs="Arial"/>
          <w:sz w:val="28"/>
          <w:szCs w:val="28"/>
        </w:rPr>
        <w:t>improvements</w:t>
      </w:r>
      <w:r w:rsidR="00170F5C">
        <w:rPr>
          <w:rFonts w:ascii="Arial" w:hAnsi="Arial" w:cs="Arial"/>
          <w:sz w:val="28"/>
          <w:szCs w:val="28"/>
        </w:rPr>
        <w:t xml:space="preserve"> have been made in the implementation </w:t>
      </w:r>
      <w:r>
        <w:rPr>
          <w:rFonts w:ascii="Arial" w:hAnsi="Arial" w:cs="Arial"/>
          <w:sz w:val="28"/>
          <w:szCs w:val="28"/>
        </w:rPr>
        <w:t xml:space="preserve">of self-service issuing (RFID) at two of </w:t>
      </w:r>
      <w:r w:rsidR="00165985">
        <w:rPr>
          <w:rFonts w:ascii="Arial" w:hAnsi="Arial" w:cs="Arial"/>
          <w:sz w:val="28"/>
          <w:szCs w:val="28"/>
        </w:rPr>
        <w:t>our</w:t>
      </w:r>
      <w:r>
        <w:rPr>
          <w:rFonts w:ascii="Arial" w:hAnsi="Arial" w:cs="Arial"/>
          <w:sz w:val="28"/>
          <w:szCs w:val="28"/>
        </w:rPr>
        <w:t xml:space="preserve"> main libraries and in the book supply process through a combination of new technology</w:t>
      </w:r>
      <w:r w:rsidR="00165985">
        <w:rPr>
          <w:rFonts w:ascii="Arial" w:hAnsi="Arial" w:cs="Arial"/>
          <w:sz w:val="28"/>
          <w:szCs w:val="28"/>
        </w:rPr>
        <w:t xml:space="preserve"> (EDI)</w:t>
      </w:r>
      <w:r>
        <w:rPr>
          <w:rFonts w:ascii="Arial" w:hAnsi="Arial" w:cs="Arial"/>
          <w:sz w:val="28"/>
          <w:szCs w:val="28"/>
        </w:rPr>
        <w:t>, a consortium approach</w:t>
      </w:r>
      <w:r w:rsidR="00B67AF3">
        <w:rPr>
          <w:rFonts w:ascii="Arial" w:hAnsi="Arial" w:cs="Arial"/>
          <w:sz w:val="28"/>
          <w:szCs w:val="28"/>
        </w:rPr>
        <w:t xml:space="preserve"> to purchasing</w:t>
      </w:r>
      <w:r w:rsidR="00CB54BF">
        <w:rPr>
          <w:rFonts w:ascii="Arial" w:hAnsi="Arial" w:cs="Arial"/>
          <w:sz w:val="28"/>
          <w:szCs w:val="28"/>
        </w:rPr>
        <w:t xml:space="preserve"> and direct delivery to individual branches by our suppliers.</w:t>
      </w:r>
      <w:r>
        <w:rPr>
          <w:rFonts w:ascii="Arial" w:hAnsi="Arial" w:cs="Arial"/>
          <w:sz w:val="28"/>
          <w:szCs w:val="28"/>
        </w:rPr>
        <w:t xml:space="preserve">   </w:t>
      </w:r>
    </w:p>
    <w:p w:rsidR="008041D9" w:rsidRPr="008041D9" w:rsidRDefault="00E553FD" w:rsidP="00983576">
      <w:pPr>
        <w:rPr>
          <w:rFonts w:ascii="Arial" w:hAnsi="Arial" w:cs="Arial"/>
          <w:sz w:val="28"/>
          <w:szCs w:val="28"/>
        </w:rPr>
      </w:pPr>
      <w:r>
        <w:rPr>
          <w:rFonts w:ascii="Arial" w:hAnsi="Arial" w:cs="Arial"/>
          <w:sz w:val="28"/>
          <w:szCs w:val="28"/>
        </w:rPr>
        <w:t xml:space="preserve"> </w:t>
      </w:r>
      <w:r w:rsidR="009579A1" w:rsidRPr="008041D9">
        <w:rPr>
          <w:rFonts w:ascii="Arial" w:hAnsi="Arial" w:cs="Arial"/>
          <w:sz w:val="28"/>
          <w:szCs w:val="28"/>
        </w:rPr>
        <w:t xml:space="preserve">The </w:t>
      </w:r>
      <w:r>
        <w:rPr>
          <w:rFonts w:ascii="Arial" w:hAnsi="Arial" w:cs="Arial"/>
          <w:sz w:val="28"/>
          <w:szCs w:val="28"/>
        </w:rPr>
        <w:t>Library Service has also been proa</w:t>
      </w:r>
      <w:r w:rsidR="009579A1" w:rsidRPr="008041D9">
        <w:rPr>
          <w:rFonts w:ascii="Arial" w:hAnsi="Arial" w:cs="Arial"/>
          <w:sz w:val="28"/>
          <w:szCs w:val="28"/>
        </w:rPr>
        <w:t>ctive in taking the lead on the development of an all Wales service for e</w:t>
      </w:r>
      <w:r w:rsidR="00CB54BF">
        <w:rPr>
          <w:rFonts w:ascii="Arial" w:hAnsi="Arial" w:cs="Arial"/>
          <w:sz w:val="28"/>
          <w:szCs w:val="28"/>
        </w:rPr>
        <w:t xml:space="preserve"> </w:t>
      </w:r>
      <w:r w:rsidR="009579A1" w:rsidRPr="008041D9">
        <w:rPr>
          <w:rFonts w:ascii="Arial" w:hAnsi="Arial" w:cs="Arial"/>
          <w:sz w:val="28"/>
          <w:szCs w:val="28"/>
        </w:rPr>
        <w:t>books, e</w:t>
      </w:r>
      <w:r w:rsidR="00CB54BF">
        <w:rPr>
          <w:rFonts w:ascii="Arial" w:hAnsi="Arial" w:cs="Arial"/>
          <w:sz w:val="28"/>
          <w:szCs w:val="28"/>
        </w:rPr>
        <w:t xml:space="preserve"> </w:t>
      </w:r>
      <w:r w:rsidR="009579A1" w:rsidRPr="008041D9">
        <w:rPr>
          <w:rFonts w:ascii="Arial" w:hAnsi="Arial" w:cs="Arial"/>
          <w:sz w:val="28"/>
          <w:szCs w:val="28"/>
        </w:rPr>
        <w:t>magazines and,</w:t>
      </w:r>
      <w:r>
        <w:rPr>
          <w:rFonts w:ascii="Arial" w:hAnsi="Arial" w:cs="Arial"/>
          <w:sz w:val="28"/>
          <w:szCs w:val="28"/>
        </w:rPr>
        <w:t xml:space="preserve"> more recently</w:t>
      </w:r>
      <w:r w:rsidR="009579A1" w:rsidRPr="008041D9">
        <w:rPr>
          <w:rFonts w:ascii="Arial" w:hAnsi="Arial" w:cs="Arial"/>
          <w:sz w:val="28"/>
          <w:szCs w:val="28"/>
        </w:rPr>
        <w:t>, e</w:t>
      </w:r>
      <w:r w:rsidR="00CB54BF">
        <w:rPr>
          <w:rFonts w:ascii="Arial" w:hAnsi="Arial" w:cs="Arial"/>
          <w:sz w:val="28"/>
          <w:szCs w:val="28"/>
        </w:rPr>
        <w:t xml:space="preserve"> </w:t>
      </w:r>
      <w:r w:rsidR="009579A1" w:rsidRPr="008041D9">
        <w:rPr>
          <w:rFonts w:ascii="Arial" w:hAnsi="Arial" w:cs="Arial"/>
          <w:sz w:val="28"/>
          <w:szCs w:val="28"/>
        </w:rPr>
        <w:t>audio.</w:t>
      </w:r>
      <w:r>
        <w:rPr>
          <w:rFonts w:ascii="Arial" w:hAnsi="Arial" w:cs="Arial"/>
          <w:sz w:val="28"/>
          <w:szCs w:val="28"/>
        </w:rPr>
        <w:t xml:space="preserve"> </w:t>
      </w:r>
      <w:r w:rsidR="0021655C">
        <w:rPr>
          <w:rFonts w:ascii="Arial" w:hAnsi="Arial" w:cs="Arial"/>
          <w:sz w:val="28"/>
          <w:szCs w:val="28"/>
        </w:rPr>
        <w:t xml:space="preserve">Neath Port Talbot also acts as the lead authority for the Welsh Book purchasing consortium which currently includes all </w:t>
      </w:r>
      <w:r w:rsidR="00C04EF3">
        <w:rPr>
          <w:rFonts w:ascii="Arial" w:hAnsi="Arial" w:cs="Arial"/>
          <w:sz w:val="28"/>
          <w:szCs w:val="28"/>
        </w:rPr>
        <w:t xml:space="preserve">22 </w:t>
      </w:r>
      <w:r w:rsidR="0021655C">
        <w:rPr>
          <w:rFonts w:ascii="Arial" w:hAnsi="Arial" w:cs="Arial"/>
          <w:sz w:val="28"/>
          <w:szCs w:val="28"/>
        </w:rPr>
        <w:t xml:space="preserve">local authorities in Wales. </w:t>
      </w:r>
      <w:r w:rsidR="00284643">
        <w:rPr>
          <w:rFonts w:ascii="Arial" w:hAnsi="Arial" w:cs="Arial"/>
          <w:sz w:val="28"/>
          <w:szCs w:val="28"/>
        </w:rPr>
        <w:t>Additionally the Service plays an active role in regional library partnerships</w:t>
      </w:r>
      <w:r w:rsidR="00364824">
        <w:rPr>
          <w:rFonts w:ascii="Arial" w:hAnsi="Arial" w:cs="Arial"/>
          <w:sz w:val="28"/>
          <w:szCs w:val="28"/>
        </w:rPr>
        <w:t xml:space="preserve"> which</w:t>
      </w:r>
      <w:r w:rsidR="00284643">
        <w:rPr>
          <w:rFonts w:ascii="Arial" w:hAnsi="Arial" w:cs="Arial"/>
          <w:sz w:val="28"/>
          <w:szCs w:val="28"/>
        </w:rPr>
        <w:t xml:space="preserve"> promote inter</w:t>
      </w:r>
      <w:r w:rsidR="00CB54BF">
        <w:rPr>
          <w:rFonts w:ascii="Arial" w:hAnsi="Arial" w:cs="Arial"/>
          <w:sz w:val="28"/>
          <w:szCs w:val="28"/>
        </w:rPr>
        <w:t xml:space="preserve"> </w:t>
      </w:r>
      <w:r w:rsidR="00284643">
        <w:rPr>
          <w:rFonts w:ascii="Arial" w:hAnsi="Arial" w:cs="Arial"/>
          <w:sz w:val="28"/>
          <w:szCs w:val="28"/>
        </w:rPr>
        <w:t xml:space="preserve">lending between </w:t>
      </w:r>
      <w:r w:rsidR="00364824">
        <w:rPr>
          <w:rFonts w:ascii="Arial" w:hAnsi="Arial" w:cs="Arial"/>
          <w:sz w:val="28"/>
          <w:szCs w:val="28"/>
        </w:rPr>
        <w:t>p</w:t>
      </w:r>
      <w:r w:rsidR="00284643">
        <w:rPr>
          <w:rFonts w:ascii="Arial" w:hAnsi="Arial" w:cs="Arial"/>
          <w:sz w:val="28"/>
          <w:szCs w:val="28"/>
        </w:rPr>
        <w:t>ublic and academic libraries</w:t>
      </w:r>
      <w:r w:rsidR="00364824">
        <w:rPr>
          <w:rFonts w:ascii="Arial" w:hAnsi="Arial" w:cs="Arial"/>
          <w:sz w:val="28"/>
          <w:szCs w:val="28"/>
        </w:rPr>
        <w:t>, providing users with a wider range of resources. They also enable greater skills sharing between staff with opportunities for personal and professional development. This is vital to ensure that Neath Port Talbot continues to</w:t>
      </w:r>
      <w:r w:rsidR="0098797B">
        <w:rPr>
          <w:rFonts w:ascii="Arial" w:hAnsi="Arial" w:cs="Arial"/>
          <w:sz w:val="28"/>
          <w:szCs w:val="28"/>
        </w:rPr>
        <w:t xml:space="preserve"> play an active role i</w:t>
      </w:r>
      <w:r w:rsidR="00CB54BF">
        <w:rPr>
          <w:rFonts w:ascii="Arial" w:hAnsi="Arial" w:cs="Arial"/>
          <w:sz w:val="28"/>
          <w:szCs w:val="28"/>
        </w:rPr>
        <w:t>n modernisation throughout the region.</w:t>
      </w:r>
      <w:r w:rsidR="00364824">
        <w:rPr>
          <w:rFonts w:ascii="Arial" w:hAnsi="Arial" w:cs="Arial"/>
          <w:sz w:val="28"/>
          <w:szCs w:val="28"/>
        </w:rPr>
        <w:t xml:space="preserve"> </w:t>
      </w:r>
      <w:r w:rsidR="00284643">
        <w:rPr>
          <w:rFonts w:ascii="Arial" w:hAnsi="Arial" w:cs="Arial"/>
          <w:sz w:val="28"/>
          <w:szCs w:val="28"/>
        </w:rPr>
        <w:t xml:space="preserve">    </w:t>
      </w:r>
      <w:r w:rsidR="0021655C">
        <w:rPr>
          <w:rFonts w:ascii="Arial" w:hAnsi="Arial" w:cs="Arial"/>
          <w:sz w:val="28"/>
          <w:szCs w:val="28"/>
        </w:rPr>
        <w:t xml:space="preserve"> </w:t>
      </w:r>
    </w:p>
    <w:p w:rsidR="008041D9" w:rsidRDefault="008041D9" w:rsidP="00983576">
      <w:pPr>
        <w:rPr>
          <w:rFonts w:ascii="Arial" w:hAnsi="Arial" w:cs="Arial"/>
          <w:sz w:val="28"/>
          <w:szCs w:val="28"/>
        </w:rPr>
      </w:pPr>
      <w:r w:rsidRPr="008041D9">
        <w:rPr>
          <w:rFonts w:ascii="Arial" w:hAnsi="Arial" w:cs="Arial"/>
          <w:sz w:val="28"/>
          <w:szCs w:val="28"/>
        </w:rPr>
        <w:t xml:space="preserve"> </w:t>
      </w:r>
      <w:r w:rsidR="0021655C">
        <w:rPr>
          <w:rFonts w:ascii="Arial" w:hAnsi="Arial" w:cs="Arial"/>
          <w:sz w:val="28"/>
          <w:szCs w:val="28"/>
        </w:rPr>
        <w:t>T</w:t>
      </w:r>
      <w:r w:rsidRPr="008041D9">
        <w:rPr>
          <w:rFonts w:ascii="Arial" w:hAnsi="Arial" w:cs="Arial"/>
          <w:sz w:val="28"/>
          <w:szCs w:val="28"/>
        </w:rPr>
        <w:t>he challenge to the Library Service, over the next five years, is how</w:t>
      </w:r>
      <w:r w:rsidR="00E22F2D">
        <w:rPr>
          <w:rFonts w:ascii="Arial" w:hAnsi="Arial" w:cs="Arial"/>
          <w:sz w:val="28"/>
          <w:szCs w:val="28"/>
        </w:rPr>
        <w:t xml:space="preserve"> to</w:t>
      </w:r>
      <w:r w:rsidRPr="008041D9">
        <w:rPr>
          <w:rFonts w:ascii="Arial" w:hAnsi="Arial" w:cs="Arial"/>
          <w:sz w:val="28"/>
          <w:szCs w:val="28"/>
        </w:rPr>
        <w:t xml:space="preserve"> remain at the forefront of modernisation</w:t>
      </w:r>
      <w:r w:rsidR="0021655C">
        <w:rPr>
          <w:rFonts w:ascii="Arial" w:hAnsi="Arial" w:cs="Arial"/>
          <w:sz w:val="28"/>
          <w:szCs w:val="28"/>
        </w:rPr>
        <w:t xml:space="preserve"> and provide a</w:t>
      </w:r>
      <w:r w:rsidRPr="008041D9">
        <w:rPr>
          <w:rFonts w:ascii="Arial" w:hAnsi="Arial" w:cs="Arial"/>
          <w:sz w:val="28"/>
          <w:szCs w:val="28"/>
        </w:rPr>
        <w:t xml:space="preserve"> modern</w:t>
      </w:r>
      <w:r w:rsidR="00165985">
        <w:rPr>
          <w:rFonts w:ascii="Arial" w:hAnsi="Arial" w:cs="Arial"/>
          <w:sz w:val="28"/>
          <w:szCs w:val="28"/>
        </w:rPr>
        <w:t xml:space="preserve">, sustainable </w:t>
      </w:r>
      <w:r w:rsidRPr="008041D9">
        <w:rPr>
          <w:rFonts w:ascii="Arial" w:hAnsi="Arial" w:cs="Arial"/>
          <w:sz w:val="28"/>
          <w:szCs w:val="28"/>
        </w:rPr>
        <w:t xml:space="preserve">library service </w:t>
      </w:r>
      <w:r w:rsidR="0021655C">
        <w:rPr>
          <w:rFonts w:ascii="Arial" w:hAnsi="Arial" w:cs="Arial"/>
          <w:sz w:val="28"/>
          <w:szCs w:val="28"/>
        </w:rPr>
        <w:t xml:space="preserve">that meets the needs and ambitions of its users. </w:t>
      </w:r>
      <w:r w:rsidRPr="008041D9">
        <w:rPr>
          <w:rFonts w:ascii="Arial" w:hAnsi="Arial" w:cs="Arial"/>
          <w:sz w:val="28"/>
          <w:szCs w:val="28"/>
        </w:rPr>
        <w:t xml:space="preserve">   </w:t>
      </w:r>
      <w:r w:rsidR="009579A1" w:rsidRPr="008041D9">
        <w:rPr>
          <w:rFonts w:ascii="Arial" w:hAnsi="Arial" w:cs="Arial"/>
          <w:sz w:val="28"/>
          <w:szCs w:val="28"/>
        </w:rPr>
        <w:t xml:space="preserve"> </w:t>
      </w:r>
    </w:p>
    <w:p w:rsidR="008B5F42" w:rsidRDefault="008041D9" w:rsidP="00983576">
      <w:pPr>
        <w:rPr>
          <w:rFonts w:ascii="Arial" w:hAnsi="Arial" w:cs="Arial"/>
          <w:sz w:val="28"/>
          <w:szCs w:val="28"/>
        </w:rPr>
      </w:pPr>
      <w:r>
        <w:rPr>
          <w:rFonts w:ascii="Arial" w:hAnsi="Arial" w:cs="Arial"/>
          <w:sz w:val="28"/>
          <w:szCs w:val="28"/>
        </w:rPr>
        <w:t xml:space="preserve"> Central to any discussion </w:t>
      </w:r>
      <w:r w:rsidR="005F0941">
        <w:rPr>
          <w:rFonts w:ascii="Arial" w:hAnsi="Arial" w:cs="Arial"/>
          <w:sz w:val="28"/>
          <w:szCs w:val="28"/>
        </w:rPr>
        <w:t>about</w:t>
      </w:r>
      <w:r>
        <w:rPr>
          <w:rFonts w:ascii="Arial" w:hAnsi="Arial" w:cs="Arial"/>
          <w:sz w:val="28"/>
          <w:szCs w:val="28"/>
        </w:rPr>
        <w:t xml:space="preserve"> a modern library service has to be the user. </w:t>
      </w:r>
      <w:r w:rsidR="0021655C">
        <w:rPr>
          <w:rFonts w:ascii="Arial" w:hAnsi="Arial" w:cs="Arial"/>
          <w:sz w:val="28"/>
          <w:szCs w:val="28"/>
        </w:rPr>
        <w:t>H</w:t>
      </w:r>
      <w:r>
        <w:rPr>
          <w:rFonts w:ascii="Arial" w:hAnsi="Arial" w:cs="Arial"/>
          <w:sz w:val="28"/>
          <w:szCs w:val="28"/>
        </w:rPr>
        <w:t>ere it is worth noting that what fits one community may not</w:t>
      </w:r>
      <w:r w:rsidR="00165985">
        <w:rPr>
          <w:rFonts w:ascii="Arial" w:hAnsi="Arial" w:cs="Arial"/>
          <w:sz w:val="28"/>
          <w:szCs w:val="28"/>
        </w:rPr>
        <w:t xml:space="preserve"> be</w:t>
      </w:r>
      <w:r>
        <w:rPr>
          <w:rFonts w:ascii="Arial" w:hAnsi="Arial" w:cs="Arial"/>
          <w:sz w:val="28"/>
          <w:szCs w:val="28"/>
        </w:rPr>
        <w:t xml:space="preserve"> suitable for another. What works in a busy town centre library may not work in a local, village library.</w:t>
      </w:r>
      <w:r w:rsidR="008B5F42">
        <w:rPr>
          <w:rFonts w:ascii="Arial" w:hAnsi="Arial" w:cs="Arial"/>
          <w:sz w:val="28"/>
          <w:szCs w:val="28"/>
        </w:rPr>
        <w:t xml:space="preserve"> </w:t>
      </w:r>
    </w:p>
    <w:p w:rsidR="00E22F2D" w:rsidRDefault="005F0941" w:rsidP="00983576">
      <w:pPr>
        <w:rPr>
          <w:rFonts w:ascii="Arial" w:hAnsi="Arial" w:cs="Arial"/>
          <w:sz w:val="28"/>
          <w:szCs w:val="28"/>
        </w:rPr>
      </w:pPr>
      <w:r>
        <w:rPr>
          <w:rFonts w:ascii="Arial" w:hAnsi="Arial" w:cs="Arial"/>
          <w:sz w:val="28"/>
          <w:szCs w:val="28"/>
        </w:rPr>
        <w:t xml:space="preserve"> Identifying the </w:t>
      </w:r>
      <w:r w:rsidR="006E0016">
        <w:rPr>
          <w:rFonts w:ascii="Arial" w:hAnsi="Arial" w:cs="Arial"/>
          <w:sz w:val="28"/>
          <w:szCs w:val="28"/>
        </w:rPr>
        <w:t>needs</w:t>
      </w:r>
      <w:r>
        <w:rPr>
          <w:rFonts w:ascii="Arial" w:hAnsi="Arial" w:cs="Arial"/>
          <w:sz w:val="28"/>
          <w:szCs w:val="28"/>
        </w:rPr>
        <w:t xml:space="preserve"> of users </w:t>
      </w:r>
      <w:r w:rsidR="008A3158">
        <w:rPr>
          <w:rFonts w:ascii="Arial" w:hAnsi="Arial" w:cs="Arial"/>
          <w:sz w:val="28"/>
          <w:szCs w:val="28"/>
        </w:rPr>
        <w:t>will ensure that the Library Service will remain relevant</w:t>
      </w:r>
      <w:r>
        <w:rPr>
          <w:rFonts w:ascii="Arial" w:hAnsi="Arial" w:cs="Arial"/>
          <w:sz w:val="28"/>
          <w:szCs w:val="28"/>
        </w:rPr>
        <w:t xml:space="preserve">. </w:t>
      </w:r>
      <w:r w:rsidR="00F26248">
        <w:rPr>
          <w:rFonts w:ascii="Arial" w:hAnsi="Arial" w:cs="Arial"/>
          <w:sz w:val="28"/>
          <w:szCs w:val="28"/>
        </w:rPr>
        <w:t xml:space="preserve">What people </w:t>
      </w:r>
      <w:r w:rsidR="00165985">
        <w:rPr>
          <w:rFonts w:ascii="Arial" w:hAnsi="Arial" w:cs="Arial"/>
          <w:sz w:val="28"/>
          <w:szCs w:val="28"/>
        </w:rPr>
        <w:t>expect</w:t>
      </w:r>
      <w:r w:rsidR="00F26248">
        <w:rPr>
          <w:rFonts w:ascii="Arial" w:hAnsi="Arial" w:cs="Arial"/>
          <w:sz w:val="28"/>
          <w:szCs w:val="28"/>
        </w:rPr>
        <w:t xml:space="preserve"> from the library is</w:t>
      </w:r>
      <w:r>
        <w:rPr>
          <w:rFonts w:ascii="Arial" w:hAnsi="Arial" w:cs="Arial"/>
          <w:sz w:val="28"/>
          <w:szCs w:val="28"/>
        </w:rPr>
        <w:t xml:space="preserve"> constantly changing</w:t>
      </w:r>
      <w:r w:rsidR="00F26248">
        <w:rPr>
          <w:rFonts w:ascii="Arial" w:hAnsi="Arial" w:cs="Arial"/>
          <w:sz w:val="28"/>
          <w:szCs w:val="28"/>
        </w:rPr>
        <w:t xml:space="preserve">, either through changes in society e.g. unemployment, migration or changes </w:t>
      </w:r>
      <w:r w:rsidR="00C04EF3">
        <w:rPr>
          <w:rFonts w:ascii="Arial" w:hAnsi="Arial" w:cs="Arial"/>
          <w:sz w:val="28"/>
          <w:szCs w:val="28"/>
        </w:rPr>
        <w:t xml:space="preserve">that the pubic experience </w:t>
      </w:r>
      <w:r w:rsidR="00F26248">
        <w:rPr>
          <w:rFonts w:ascii="Arial" w:hAnsi="Arial" w:cs="Arial"/>
          <w:sz w:val="28"/>
          <w:szCs w:val="28"/>
        </w:rPr>
        <w:t>during their lifetime.</w:t>
      </w:r>
      <w:r w:rsidR="00E22F2D">
        <w:rPr>
          <w:rFonts w:ascii="Arial" w:hAnsi="Arial" w:cs="Arial"/>
          <w:sz w:val="28"/>
          <w:szCs w:val="28"/>
        </w:rPr>
        <w:t xml:space="preserve"> It is the role of the library to ensure that it caters for all these needs. </w:t>
      </w:r>
    </w:p>
    <w:p w:rsidR="00E22F2D" w:rsidRDefault="00E22F2D" w:rsidP="00983576">
      <w:pPr>
        <w:rPr>
          <w:rFonts w:ascii="Arial" w:hAnsi="Arial" w:cs="Arial"/>
          <w:sz w:val="28"/>
          <w:szCs w:val="28"/>
        </w:rPr>
      </w:pPr>
      <w:r>
        <w:rPr>
          <w:rFonts w:ascii="Arial" w:hAnsi="Arial" w:cs="Arial"/>
          <w:sz w:val="28"/>
          <w:szCs w:val="28"/>
        </w:rPr>
        <w:lastRenderedPageBreak/>
        <w:t xml:space="preserve"> This strategy </w:t>
      </w:r>
      <w:r w:rsidR="00C04EF3">
        <w:rPr>
          <w:rFonts w:ascii="Arial" w:hAnsi="Arial" w:cs="Arial"/>
          <w:sz w:val="28"/>
          <w:szCs w:val="28"/>
        </w:rPr>
        <w:t>identifies</w:t>
      </w:r>
      <w:r>
        <w:rPr>
          <w:rFonts w:ascii="Arial" w:hAnsi="Arial" w:cs="Arial"/>
          <w:sz w:val="28"/>
          <w:szCs w:val="28"/>
        </w:rPr>
        <w:t xml:space="preserve"> three stages </w:t>
      </w:r>
      <w:r w:rsidR="00C04EF3">
        <w:rPr>
          <w:rFonts w:ascii="Arial" w:hAnsi="Arial" w:cs="Arial"/>
          <w:sz w:val="28"/>
          <w:szCs w:val="28"/>
        </w:rPr>
        <w:t>in</w:t>
      </w:r>
      <w:r>
        <w:rPr>
          <w:rFonts w:ascii="Arial" w:hAnsi="Arial" w:cs="Arial"/>
          <w:sz w:val="28"/>
          <w:szCs w:val="28"/>
        </w:rPr>
        <w:t xml:space="preserve"> people’s</w:t>
      </w:r>
      <w:r w:rsidR="00C04EF3">
        <w:rPr>
          <w:rFonts w:ascii="Arial" w:hAnsi="Arial" w:cs="Arial"/>
          <w:sz w:val="28"/>
          <w:szCs w:val="28"/>
        </w:rPr>
        <w:t xml:space="preserve"> lives </w:t>
      </w:r>
      <w:r>
        <w:rPr>
          <w:rFonts w:ascii="Arial" w:hAnsi="Arial" w:cs="Arial"/>
          <w:sz w:val="28"/>
          <w:szCs w:val="28"/>
        </w:rPr>
        <w:t xml:space="preserve">and </w:t>
      </w:r>
      <w:r w:rsidR="008A3158">
        <w:rPr>
          <w:rFonts w:ascii="Arial" w:hAnsi="Arial" w:cs="Arial"/>
          <w:sz w:val="28"/>
          <w:szCs w:val="28"/>
        </w:rPr>
        <w:t xml:space="preserve">indicates </w:t>
      </w:r>
      <w:r>
        <w:rPr>
          <w:rFonts w:ascii="Arial" w:hAnsi="Arial" w:cs="Arial"/>
          <w:sz w:val="28"/>
          <w:szCs w:val="28"/>
        </w:rPr>
        <w:t xml:space="preserve">what the </w:t>
      </w:r>
      <w:r w:rsidR="00E86A1F">
        <w:rPr>
          <w:rFonts w:ascii="Arial" w:hAnsi="Arial" w:cs="Arial"/>
          <w:sz w:val="28"/>
          <w:szCs w:val="28"/>
        </w:rPr>
        <w:t>Library Service</w:t>
      </w:r>
      <w:r>
        <w:rPr>
          <w:rFonts w:ascii="Arial" w:hAnsi="Arial" w:cs="Arial"/>
          <w:sz w:val="28"/>
          <w:szCs w:val="28"/>
        </w:rPr>
        <w:t xml:space="preserve"> </w:t>
      </w:r>
      <w:r w:rsidR="008A3158">
        <w:rPr>
          <w:rFonts w:ascii="Arial" w:hAnsi="Arial" w:cs="Arial"/>
          <w:sz w:val="28"/>
          <w:szCs w:val="28"/>
        </w:rPr>
        <w:t>offers</w:t>
      </w:r>
      <w:r>
        <w:rPr>
          <w:rFonts w:ascii="Arial" w:hAnsi="Arial" w:cs="Arial"/>
          <w:sz w:val="28"/>
          <w:szCs w:val="28"/>
        </w:rPr>
        <w:t xml:space="preserve"> to meet those needs.</w:t>
      </w:r>
      <w:r w:rsidR="00C04EF3">
        <w:rPr>
          <w:rFonts w:ascii="Arial" w:hAnsi="Arial" w:cs="Arial"/>
          <w:sz w:val="28"/>
          <w:szCs w:val="28"/>
        </w:rPr>
        <w:t xml:space="preserve"> </w:t>
      </w:r>
    </w:p>
    <w:p w:rsidR="00C04EF3" w:rsidRDefault="00C04EF3" w:rsidP="00983576">
      <w:pPr>
        <w:rPr>
          <w:rFonts w:ascii="Arial" w:hAnsi="Arial" w:cs="Arial"/>
          <w:sz w:val="28"/>
          <w:szCs w:val="28"/>
        </w:rPr>
      </w:pPr>
    </w:p>
    <w:p w:rsidR="004836EC" w:rsidRDefault="004836EC" w:rsidP="00983576">
      <w:pPr>
        <w:rPr>
          <w:rFonts w:ascii="Arial" w:hAnsi="Arial" w:cs="Arial"/>
          <w:i/>
          <w:sz w:val="28"/>
          <w:szCs w:val="28"/>
        </w:rPr>
      </w:pPr>
      <w:r w:rsidRPr="004836EC">
        <w:rPr>
          <w:rFonts w:ascii="Arial" w:hAnsi="Arial" w:cs="Arial"/>
          <w:i/>
          <w:sz w:val="28"/>
          <w:szCs w:val="28"/>
        </w:rPr>
        <w:t>Children and Young People</w:t>
      </w:r>
    </w:p>
    <w:p w:rsidR="004836EC" w:rsidRDefault="004836EC" w:rsidP="004836EC">
      <w:pPr>
        <w:pStyle w:val="ListParagraph"/>
        <w:numPr>
          <w:ilvl w:val="0"/>
          <w:numId w:val="6"/>
        </w:numPr>
        <w:rPr>
          <w:rFonts w:ascii="Arial" w:hAnsi="Arial" w:cs="Arial"/>
          <w:sz w:val="28"/>
          <w:szCs w:val="28"/>
        </w:rPr>
      </w:pPr>
      <w:r>
        <w:rPr>
          <w:rFonts w:ascii="Arial" w:hAnsi="Arial" w:cs="Arial"/>
          <w:sz w:val="28"/>
          <w:szCs w:val="28"/>
        </w:rPr>
        <w:t>Bookstart and Song and Rhyme sessions</w:t>
      </w:r>
      <w:r w:rsidR="008A3158">
        <w:rPr>
          <w:rFonts w:ascii="Arial" w:hAnsi="Arial" w:cs="Arial"/>
          <w:sz w:val="28"/>
          <w:szCs w:val="28"/>
        </w:rPr>
        <w:t xml:space="preserve"> for under 3s and parents/carers</w:t>
      </w:r>
    </w:p>
    <w:p w:rsidR="00E86A1F" w:rsidRDefault="0017016E" w:rsidP="004836EC">
      <w:pPr>
        <w:pStyle w:val="ListParagraph"/>
        <w:numPr>
          <w:ilvl w:val="0"/>
          <w:numId w:val="6"/>
        </w:numPr>
        <w:rPr>
          <w:rFonts w:ascii="Arial" w:hAnsi="Arial" w:cs="Arial"/>
          <w:sz w:val="28"/>
          <w:szCs w:val="28"/>
        </w:rPr>
      </w:pPr>
      <w:r>
        <w:rPr>
          <w:rFonts w:ascii="Arial" w:hAnsi="Arial" w:cs="Arial"/>
          <w:sz w:val="28"/>
          <w:szCs w:val="28"/>
        </w:rPr>
        <w:t>Storytelling sessions and f</w:t>
      </w:r>
      <w:r w:rsidR="00E86A1F">
        <w:rPr>
          <w:rFonts w:ascii="Arial" w:hAnsi="Arial" w:cs="Arial"/>
          <w:sz w:val="28"/>
          <w:szCs w:val="28"/>
        </w:rPr>
        <w:t>amily</w:t>
      </w:r>
      <w:r>
        <w:rPr>
          <w:rFonts w:ascii="Arial" w:hAnsi="Arial" w:cs="Arial"/>
          <w:sz w:val="28"/>
          <w:szCs w:val="28"/>
        </w:rPr>
        <w:t xml:space="preserve"> craft</w:t>
      </w:r>
      <w:r w:rsidR="00E86A1F">
        <w:rPr>
          <w:rFonts w:ascii="Arial" w:hAnsi="Arial" w:cs="Arial"/>
          <w:sz w:val="28"/>
          <w:szCs w:val="28"/>
        </w:rPr>
        <w:t xml:space="preserve"> activities</w:t>
      </w:r>
    </w:p>
    <w:p w:rsidR="004836EC" w:rsidRDefault="00E86A1F" w:rsidP="004836EC">
      <w:pPr>
        <w:pStyle w:val="ListParagraph"/>
        <w:numPr>
          <w:ilvl w:val="0"/>
          <w:numId w:val="6"/>
        </w:numPr>
        <w:rPr>
          <w:rFonts w:ascii="Arial" w:hAnsi="Arial" w:cs="Arial"/>
          <w:sz w:val="28"/>
          <w:szCs w:val="28"/>
        </w:rPr>
      </w:pPr>
      <w:r>
        <w:rPr>
          <w:rFonts w:ascii="Arial" w:hAnsi="Arial" w:cs="Arial"/>
          <w:sz w:val="28"/>
          <w:szCs w:val="28"/>
        </w:rPr>
        <w:t>Summer Reading Children</w:t>
      </w:r>
      <w:r w:rsidR="0017016E">
        <w:rPr>
          <w:rFonts w:ascii="Arial" w:hAnsi="Arial" w:cs="Arial"/>
          <w:sz w:val="28"/>
          <w:szCs w:val="28"/>
        </w:rPr>
        <w:t xml:space="preserve"> to encourage children to read during the summer holidays</w:t>
      </w:r>
      <w:r w:rsidR="006E0016">
        <w:rPr>
          <w:rFonts w:ascii="Arial" w:hAnsi="Arial" w:cs="Arial"/>
          <w:sz w:val="28"/>
          <w:szCs w:val="28"/>
        </w:rPr>
        <w:t xml:space="preserve"> </w:t>
      </w:r>
      <w:r w:rsidR="00A74B2D">
        <w:rPr>
          <w:rFonts w:ascii="Arial" w:hAnsi="Arial" w:cs="Arial"/>
          <w:sz w:val="28"/>
          <w:szCs w:val="28"/>
        </w:rPr>
        <w:t>and become active, independent readers</w:t>
      </w:r>
    </w:p>
    <w:p w:rsidR="00E86A1F" w:rsidRDefault="00E86A1F" w:rsidP="004836EC">
      <w:pPr>
        <w:pStyle w:val="ListParagraph"/>
        <w:numPr>
          <w:ilvl w:val="0"/>
          <w:numId w:val="6"/>
        </w:numPr>
        <w:rPr>
          <w:rFonts w:ascii="Arial" w:hAnsi="Arial" w:cs="Arial"/>
          <w:sz w:val="28"/>
          <w:szCs w:val="28"/>
        </w:rPr>
      </w:pPr>
      <w:r>
        <w:rPr>
          <w:rFonts w:ascii="Arial" w:hAnsi="Arial" w:cs="Arial"/>
          <w:sz w:val="28"/>
          <w:szCs w:val="28"/>
        </w:rPr>
        <w:t xml:space="preserve">Every Child a Library </w:t>
      </w:r>
      <w:r w:rsidR="0017016E">
        <w:rPr>
          <w:rFonts w:ascii="Arial" w:hAnsi="Arial" w:cs="Arial"/>
          <w:sz w:val="28"/>
          <w:szCs w:val="28"/>
        </w:rPr>
        <w:t xml:space="preserve">Member - Welsh Government initiative to foster a love of reading and improve literacy within primary schools </w:t>
      </w:r>
    </w:p>
    <w:p w:rsidR="00E86A1F" w:rsidRDefault="00E86A1F" w:rsidP="004836EC">
      <w:pPr>
        <w:pStyle w:val="ListParagraph"/>
        <w:numPr>
          <w:ilvl w:val="0"/>
          <w:numId w:val="6"/>
        </w:numPr>
        <w:rPr>
          <w:rFonts w:ascii="Arial" w:hAnsi="Arial" w:cs="Arial"/>
          <w:sz w:val="28"/>
          <w:szCs w:val="28"/>
        </w:rPr>
      </w:pPr>
      <w:r>
        <w:rPr>
          <w:rFonts w:ascii="Arial" w:hAnsi="Arial" w:cs="Arial"/>
          <w:sz w:val="28"/>
          <w:szCs w:val="28"/>
        </w:rPr>
        <w:t>Reading groups</w:t>
      </w:r>
    </w:p>
    <w:p w:rsidR="00E86A1F" w:rsidRDefault="00E86A1F" w:rsidP="004836EC">
      <w:pPr>
        <w:pStyle w:val="ListParagraph"/>
        <w:numPr>
          <w:ilvl w:val="0"/>
          <w:numId w:val="6"/>
        </w:numPr>
        <w:rPr>
          <w:rFonts w:ascii="Arial" w:hAnsi="Arial" w:cs="Arial"/>
          <w:sz w:val="28"/>
          <w:szCs w:val="28"/>
        </w:rPr>
      </w:pPr>
      <w:r>
        <w:rPr>
          <w:rFonts w:ascii="Arial" w:hAnsi="Arial" w:cs="Arial"/>
          <w:sz w:val="28"/>
          <w:szCs w:val="28"/>
        </w:rPr>
        <w:t>Study space and homework help</w:t>
      </w:r>
    </w:p>
    <w:p w:rsidR="00C04EF3" w:rsidRDefault="00C04EF3" w:rsidP="004836EC">
      <w:pPr>
        <w:pStyle w:val="ListParagraph"/>
        <w:numPr>
          <w:ilvl w:val="0"/>
          <w:numId w:val="6"/>
        </w:numPr>
        <w:rPr>
          <w:rFonts w:ascii="Arial" w:hAnsi="Arial" w:cs="Arial"/>
          <w:sz w:val="28"/>
          <w:szCs w:val="28"/>
        </w:rPr>
      </w:pPr>
      <w:r>
        <w:rPr>
          <w:rFonts w:ascii="Arial" w:hAnsi="Arial" w:cs="Arial"/>
          <w:sz w:val="28"/>
          <w:szCs w:val="28"/>
        </w:rPr>
        <w:t xml:space="preserve">Technocamps providing computer and robotics skills for children </w:t>
      </w:r>
    </w:p>
    <w:p w:rsidR="00E86A1F" w:rsidRDefault="00E86A1F" w:rsidP="004836EC">
      <w:pPr>
        <w:pStyle w:val="ListParagraph"/>
        <w:numPr>
          <w:ilvl w:val="0"/>
          <w:numId w:val="6"/>
        </w:numPr>
        <w:rPr>
          <w:rFonts w:ascii="Arial" w:hAnsi="Arial" w:cs="Arial"/>
          <w:sz w:val="28"/>
          <w:szCs w:val="28"/>
        </w:rPr>
      </w:pPr>
      <w:r>
        <w:rPr>
          <w:rFonts w:ascii="Arial" w:hAnsi="Arial" w:cs="Arial"/>
          <w:sz w:val="28"/>
          <w:szCs w:val="28"/>
        </w:rPr>
        <w:t>Free wifi</w:t>
      </w:r>
      <w:r w:rsidR="006E0016">
        <w:rPr>
          <w:rFonts w:ascii="Arial" w:hAnsi="Arial" w:cs="Arial"/>
          <w:sz w:val="28"/>
          <w:szCs w:val="28"/>
        </w:rPr>
        <w:t xml:space="preserve"> </w:t>
      </w:r>
    </w:p>
    <w:p w:rsidR="00E86A1F" w:rsidRDefault="00E86A1F" w:rsidP="004836EC">
      <w:pPr>
        <w:pStyle w:val="ListParagraph"/>
        <w:numPr>
          <w:ilvl w:val="0"/>
          <w:numId w:val="6"/>
        </w:numPr>
        <w:rPr>
          <w:rFonts w:ascii="Arial" w:hAnsi="Arial" w:cs="Arial"/>
          <w:sz w:val="28"/>
          <w:szCs w:val="28"/>
        </w:rPr>
      </w:pPr>
      <w:r>
        <w:rPr>
          <w:rFonts w:ascii="Arial" w:hAnsi="Arial" w:cs="Arial"/>
          <w:sz w:val="28"/>
          <w:szCs w:val="28"/>
        </w:rPr>
        <w:t>Creative writing</w:t>
      </w:r>
      <w:r w:rsidR="0017016E">
        <w:rPr>
          <w:rFonts w:ascii="Arial" w:hAnsi="Arial" w:cs="Arial"/>
          <w:sz w:val="28"/>
          <w:szCs w:val="28"/>
        </w:rPr>
        <w:t xml:space="preserve"> workshops with professional writers</w:t>
      </w:r>
    </w:p>
    <w:p w:rsidR="00E86A1F" w:rsidRDefault="00E86A1F" w:rsidP="004836EC">
      <w:pPr>
        <w:pStyle w:val="ListParagraph"/>
        <w:numPr>
          <w:ilvl w:val="0"/>
          <w:numId w:val="6"/>
        </w:numPr>
        <w:rPr>
          <w:rFonts w:ascii="Arial" w:hAnsi="Arial" w:cs="Arial"/>
          <w:sz w:val="28"/>
          <w:szCs w:val="28"/>
        </w:rPr>
      </w:pPr>
      <w:r>
        <w:rPr>
          <w:rFonts w:ascii="Arial" w:hAnsi="Arial" w:cs="Arial"/>
          <w:sz w:val="28"/>
          <w:szCs w:val="28"/>
        </w:rPr>
        <w:t>Literacy intervention</w:t>
      </w:r>
      <w:r w:rsidR="0017016E">
        <w:rPr>
          <w:rFonts w:ascii="Arial" w:hAnsi="Arial" w:cs="Arial"/>
          <w:sz w:val="28"/>
          <w:szCs w:val="28"/>
        </w:rPr>
        <w:t xml:space="preserve"> – direct support to schools</w:t>
      </w:r>
    </w:p>
    <w:p w:rsidR="00E86A1F" w:rsidRDefault="00E86A1F" w:rsidP="004836EC">
      <w:pPr>
        <w:pStyle w:val="ListParagraph"/>
        <w:numPr>
          <w:ilvl w:val="0"/>
          <w:numId w:val="6"/>
        </w:numPr>
        <w:rPr>
          <w:rFonts w:ascii="Arial" w:hAnsi="Arial" w:cs="Arial"/>
          <w:sz w:val="28"/>
          <w:szCs w:val="28"/>
        </w:rPr>
      </w:pPr>
      <w:r>
        <w:rPr>
          <w:rFonts w:ascii="Arial" w:hAnsi="Arial" w:cs="Arial"/>
          <w:sz w:val="28"/>
          <w:szCs w:val="28"/>
        </w:rPr>
        <w:t>Books and information – including</w:t>
      </w:r>
      <w:r w:rsidR="0017016E">
        <w:rPr>
          <w:rFonts w:ascii="Arial" w:hAnsi="Arial" w:cs="Arial"/>
          <w:sz w:val="28"/>
          <w:szCs w:val="28"/>
        </w:rPr>
        <w:t xml:space="preserve"> free</w:t>
      </w:r>
      <w:r>
        <w:rPr>
          <w:rFonts w:ascii="Arial" w:hAnsi="Arial" w:cs="Arial"/>
          <w:sz w:val="28"/>
          <w:szCs w:val="28"/>
        </w:rPr>
        <w:t xml:space="preserve"> e</w:t>
      </w:r>
      <w:r w:rsidR="00CB54BF">
        <w:rPr>
          <w:rFonts w:ascii="Arial" w:hAnsi="Arial" w:cs="Arial"/>
          <w:sz w:val="28"/>
          <w:szCs w:val="28"/>
        </w:rPr>
        <w:t xml:space="preserve"> </w:t>
      </w:r>
      <w:r>
        <w:rPr>
          <w:rFonts w:ascii="Arial" w:hAnsi="Arial" w:cs="Arial"/>
          <w:sz w:val="28"/>
          <w:szCs w:val="28"/>
        </w:rPr>
        <w:t>books and e-resources</w:t>
      </w:r>
    </w:p>
    <w:p w:rsidR="00C072A6" w:rsidRDefault="00C072A6" w:rsidP="004836EC">
      <w:pPr>
        <w:pStyle w:val="ListParagraph"/>
        <w:numPr>
          <w:ilvl w:val="0"/>
          <w:numId w:val="6"/>
        </w:numPr>
        <w:rPr>
          <w:rFonts w:ascii="Arial" w:hAnsi="Arial" w:cs="Arial"/>
          <w:sz w:val="28"/>
          <w:szCs w:val="28"/>
        </w:rPr>
      </w:pPr>
      <w:r>
        <w:rPr>
          <w:rFonts w:ascii="Arial" w:hAnsi="Arial" w:cs="Arial"/>
          <w:sz w:val="28"/>
          <w:szCs w:val="28"/>
        </w:rPr>
        <w:t>Online reading schemes to support children’s reading development</w:t>
      </w:r>
    </w:p>
    <w:p w:rsidR="00E86A1F" w:rsidRDefault="00E86A1F" w:rsidP="004836EC">
      <w:pPr>
        <w:pStyle w:val="ListParagraph"/>
        <w:numPr>
          <w:ilvl w:val="0"/>
          <w:numId w:val="6"/>
        </w:numPr>
        <w:rPr>
          <w:rFonts w:ascii="Arial" w:hAnsi="Arial" w:cs="Arial"/>
          <w:sz w:val="28"/>
          <w:szCs w:val="28"/>
        </w:rPr>
      </w:pPr>
      <w:r>
        <w:rPr>
          <w:rFonts w:ascii="Arial" w:hAnsi="Arial" w:cs="Arial"/>
          <w:sz w:val="28"/>
          <w:szCs w:val="28"/>
        </w:rPr>
        <w:t>Safe, free, social spaces</w:t>
      </w:r>
      <w:r w:rsidR="0017016E">
        <w:rPr>
          <w:rFonts w:ascii="Arial" w:hAnsi="Arial" w:cs="Arial"/>
          <w:sz w:val="28"/>
          <w:szCs w:val="28"/>
        </w:rPr>
        <w:t xml:space="preserve"> for children to learn and enjoy  </w:t>
      </w:r>
    </w:p>
    <w:p w:rsidR="00E86A1F" w:rsidRDefault="0017016E" w:rsidP="004836EC">
      <w:pPr>
        <w:pStyle w:val="ListParagraph"/>
        <w:numPr>
          <w:ilvl w:val="0"/>
          <w:numId w:val="6"/>
        </w:numPr>
        <w:rPr>
          <w:rFonts w:ascii="Arial" w:hAnsi="Arial" w:cs="Arial"/>
          <w:sz w:val="28"/>
          <w:szCs w:val="28"/>
        </w:rPr>
      </w:pPr>
      <w:r>
        <w:rPr>
          <w:rFonts w:ascii="Arial" w:hAnsi="Arial" w:cs="Arial"/>
          <w:sz w:val="28"/>
          <w:szCs w:val="28"/>
        </w:rPr>
        <w:t>Free c</w:t>
      </w:r>
      <w:r w:rsidR="00E86A1F">
        <w:rPr>
          <w:rFonts w:ascii="Arial" w:hAnsi="Arial" w:cs="Arial"/>
          <w:sz w:val="28"/>
          <w:szCs w:val="28"/>
        </w:rPr>
        <w:t>omputers</w:t>
      </w:r>
      <w:r>
        <w:rPr>
          <w:rFonts w:ascii="Arial" w:hAnsi="Arial" w:cs="Arial"/>
          <w:sz w:val="28"/>
          <w:szCs w:val="28"/>
        </w:rPr>
        <w:t xml:space="preserve"> and free internet access for information and leisure</w:t>
      </w:r>
    </w:p>
    <w:p w:rsidR="00E86A1F" w:rsidRDefault="0017016E" w:rsidP="004836EC">
      <w:pPr>
        <w:pStyle w:val="ListParagraph"/>
        <w:numPr>
          <w:ilvl w:val="0"/>
          <w:numId w:val="6"/>
        </w:numPr>
        <w:rPr>
          <w:rFonts w:ascii="Arial" w:hAnsi="Arial" w:cs="Arial"/>
          <w:sz w:val="28"/>
          <w:szCs w:val="28"/>
        </w:rPr>
      </w:pPr>
      <w:r>
        <w:rPr>
          <w:rFonts w:ascii="Arial" w:hAnsi="Arial" w:cs="Arial"/>
          <w:sz w:val="28"/>
          <w:szCs w:val="28"/>
        </w:rPr>
        <w:t>Free library e</w:t>
      </w:r>
      <w:r w:rsidR="00E86A1F">
        <w:rPr>
          <w:rFonts w:ascii="Arial" w:hAnsi="Arial" w:cs="Arial"/>
          <w:sz w:val="28"/>
          <w:szCs w:val="28"/>
        </w:rPr>
        <w:t>vents</w:t>
      </w:r>
      <w:r>
        <w:rPr>
          <w:rFonts w:ascii="Arial" w:hAnsi="Arial" w:cs="Arial"/>
          <w:sz w:val="28"/>
          <w:szCs w:val="28"/>
        </w:rPr>
        <w:t xml:space="preserve"> programme </w:t>
      </w:r>
    </w:p>
    <w:p w:rsidR="00C04EF3" w:rsidRDefault="00C04EF3" w:rsidP="00C04EF3">
      <w:pPr>
        <w:pStyle w:val="ListParagraph"/>
        <w:rPr>
          <w:rFonts w:ascii="Arial" w:hAnsi="Arial" w:cs="Arial"/>
          <w:sz w:val="28"/>
          <w:szCs w:val="28"/>
        </w:rPr>
      </w:pPr>
    </w:p>
    <w:p w:rsidR="00E86A1F" w:rsidRDefault="00E86A1F" w:rsidP="00E86A1F">
      <w:pPr>
        <w:rPr>
          <w:rFonts w:ascii="Arial" w:hAnsi="Arial" w:cs="Arial"/>
          <w:i/>
          <w:sz w:val="28"/>
          <w:szCs w:val="28"/>
        </w:rPr>
      </w:pPr>
      <w:r w:rsidRPr="00E86A1F">
        <w:rPr>
          <w:rFonts w:ascii="Arial" w:hAnsi="Arial" w:cs="Arial"/>
          <w:i/>
          <w:sz w:val="28"/>
          <w:szCs w:val="28"/>
        </w:rPr>
        <w:t>Active Citizens</w:t>
      </w:r>
    </w:p>
    <w:p w:rsidR="00E86A1F" w:rsidRDefault="00E86A1F" w:rsidP="00E86A1F">
      <w:pPr>
        <w:pStyle w:val="ListParagraph"/>
        <w:numPr>
          <w:ilvl w:val="0"/>
          <w:numId w:val="7"/>
        </w:numPr>
        <w:rPr>
          <w:rFonts w:ascii="Arial" w:hAnsi="Arial" w:cs="Arial"/>
          <w:sz w:val="28"/>
          <w:szCs w:val="28"/>
        </w:rPr>
      </w:pPr>
      <w:r>
        <w:rPr>
          <w:rFonts w:ascii="Arial" w:hAnsi="Arial" w:cs="Arial"/>
          <w:sz w:val="28"/>
          <w:szCs w:val="28"/>
        </w:rPr>
        <w:t>Quality information resources in print and digital format</w:t>
      </w:r>
    </w:p>
    <w:p w:rsidR="00E86A1F" w:rsidRDefault="00E86A1F" w:rsidP="00E86A1F">
      <w:pPr>
        <w:pStyle w:val="ListParagraph"/>
        <w:numPr>
          <w:ilvl w:val="0"/>
          <w:numId w:val="7"/>
        </w:numPr>
        <w:rPr>
          <w:rFonts w:ascii="Arial" w:hAnsi="Arial" w:cs="Arial"/>
          <w:sz w:val="28"/>
          <w:szCs w:val="28"/>
        </w:rPr>
      </w:pPr>
      <w:r>
        <w:rPr>
          <w:rFonts w:ascii="Arial" w:hAnsi="Arial" w:cs="Arial"/>
          <w:sz w:val="28"/>
          <w:szCs w:val="28"/>
        </w:rPr>
        <w:t>Books and reading for pleasure</w:t>
      </w:r>
    </w:p>
    <w:p w:rsidR="0017016E" w:rsidRDefault="0017016E" w:rsidP="0017016E">
      <w:pPr>
        <w:pStyle w:val="ListParagraph"/>
        <w:numPr>
          <w:ilvl w:val="0"/>
          <w:numId w:val="7"/>
        </w:numPr>
        <w:rPr>
          <w:rFonts w:ascii="Arial" w:hAnsi="Arial" w:cs="Arial"/>
          <w:sz w:val="28"/>
          <w:szCs w:val="28"/>
        </w:rPr>
      </w:pPr>
      <w:r>
        <w:rPr>
          <w:rFonts w:ascii="Arial" w:hAnsi="Arial" w:cs="Arial"/>
          <w:sz w:val="28"/>
          <w:szCs w:val="28"/>
        </w:rPr>
        <w:t>Access to online Council services</w:t>
      </w:r>
    </w:p>
    <w:p w:rsidR="00E86A1F" w:rsidRDefault="00E86A1F" w:rsidP="00E86A1F">
      <w:pPr>
        <w:pStyle w:val="ListParagraph"/>
        <w:numPr>
          <w:ilvl w:val="0"/>
          <w:numId w:val="7"/>
        </w:numPr>
        <w:rPr>
          <w:rFonts w:ascii="Arial" w:hAnsi="Arial" w:cs="Arial"/>
          <w:sz w:val="28"/>
          <w:szCs w:val="28"/>
        </w:rPr>
      </w:pPr>
      <w:r>
        <w:rPr>
          <w:rFonts w:ascii="Arial" w:hAnsi="Arial" w:cs="Arial"/>
          <w:sz w:val="28"/>
          <w:szCs w:val="28"/>
        </w:rPr>
        <w:t xml:space="preserve">Reading </w:t>
      </w:r>
      <w:r w:rsidR="00785539">
        <w:rPr>
          <w:rFonts w:ascii="Arial" w:hAnsi="Arial" w:cs="Arial"/>
          <w:sz w:val="28"/>
          <w:szCs w:val="28"/>
        </w:rPr>
        <w:t xml:space="preserve">and Writing </w:t>
      </w:r>
      <w:r>
        <w:rPr>
          <w:rFonts w:ascii="Arial" w:hAnsi="Arial" w:cs="Arial"/>
          <w:sz w:val="28"/>
          <w:szCs w:val="28"/>
        </w:rPr>
        <w:t>Groups</w:t>
      </w:r>
    </w:p>
    <w:p w:rsidR="00E86A1F" w:rsidRDefault="00E86A1F" w:rsidP="00E86A1F">
      <w:pPr>
        <w:pStyle w:val="ListParagraph"/>
        <w:numPr>
          <w:ilvl w:val="0"/>
          <w:numId w:val="7"/>
        </w:numPr>
        <w:rPr>
          <w:rFonts w:ascii="Arial" w:hAnsi="Arial" w:cs="Arial"/>
          <w:sz w:val="28"/>
          <w:szCs w:val="28"/>
        </w:rPr>
      </w:pPr>
      <w:r>
        <w:rPr>
          <w:rFonts w:ascii="Arial" w:hAnsi="Arial" w:cs="Arial"/>
          <w:sz w:val="28"/>
          <w:szCs w:val="28"/>
        </w:rPr>
        <w:t>Free wifi and computer</w:t>
      </w:r>
      <w:r w:rsidR="00C04EF3">
        <w:rPr>
          <w:rFonts w:ascii="Arial" w:hAnsi="Arial" w:cs="Arial"/>
          <w:sz w:val="28"/>
          <w:szCs w:val="28"/>
        </w:rPr>
        <w:t>s</w:t>
      </w:r>
      <w:r w:rsidR="0017016E">
        <w:rPr>
          <w:rFonts w:ascii="Arial" w:hAnsi="Arial" w:cs="Arial"/>
          <w:sz w:val="28"/>
          <w:szCs w:val="28"/>
        </w:rPr>
        <w:t xml:space="preserve"> with free internet access</w:t>
      </w:r>
    </w:p>
    <w:p w:rsidR="0017016E" w:rsidRDefault="0017016E" w:rsidP="0017016E">
      <w:pPr>
        <w:pStyle w:val="ListParagraph"/>
        <w:numPr>
          <w:ilvl w:val="0"/>
          <w:numId w:val="7"/>
        </w:numPr>
        <w:rPr>
          <w:rFonts w:ascii="Arial" w:hAnsi="Arial" w:cs="Arial"/>
          <w:sz w:val="28"/>
          <w:szCs w:val="28"/>
        </w:rPr>
      </w:pPr>
      <w:r w:rsidRPr="0017016E">
        <w:rPr>
          <w:rFonts w:ascii="Arial" w:hAnsi="Arial" w:cs="Arial"/>
          <w:sz w:val="28"/>
          <w:szCs w:val="28"/>
        </w:rPr>
        <w:t>Job Clubs</w:t>
      </w:r>
    </w:p>
    <w:p w:rsidR="00C04EF3" w:rsidRPr="0017016E" w:rsidRDefault="00C04EF3" w:rsidP="0017016E">
      <w:pPr>
        <w:pStyle w:val="ListParagraph"/>
        <w:numPr>
          <w:ilvl w:val="0"/>
          <w:numId w:val="7"/>
        </w:numPr>
        <w:rPr>
          <w:rFonts w:ascii="Arial" w:hAnsi="Arial" w:cs="Arial"/>
          <w:sz w:val="28"/>
          <w:szCs w:val="28"/>
        </w:rPr>
      </w:pPr>
      <w:r>
        <w:rPr>
          <w:rFonts w:ascii="Arial" w:hAnsi="Arial" w:cs="Arial"/>
          <w:sz w:val="28"/>
          <w:szCs w:val="28"/>
        </w:rPr>
        <w:t xml:space="preserve">Access to Universal Jobmatch </w:t>
      </w:r>
    </w:p>
    <w:p w:rsidR="00E86A1F" w:rsidRDefault="00E86A1F" w:rsidP="00E86A1F">
      <w:pPr>
        <w:pStyle w:val="ListParagraph"/>
        <w:numPr>
          <w:ilvl w:val="0"/>
          <w:numId w:val="7"/>
        </w:numPr>
        <w:rPr>
          <w:rFonts w:ascii="Arial" w:hAnsi="Arial" w:cs="Arial"/>
          <w:sz w:val="28"/>
          <w:szCs w:val="28"/>
        </w:rPr>
      </w:pPr>
      <w:r>
        <w:rPr>
          <w:rFonts w:ascii="Arial" w:hAnsi="Arial" w:cs="Arial"/>
          <w:sz w:val="28"/>
          <w:szCs w:val="28"/>
        </w:rPr>
        <w:t>Local information</w:t>
      </w:r>
    </w:p>
    <w:p w:rsidR="00E86A1F" w:rsidRDefault="00E86A1F" w:rsidP="00E86A1F">
      <w:pPr>
        <w:pStyle w:val="ListParagraph"/>
        <w:numPr>
          <w:ilvl w:val="0"/>
          <w:numId w:val="7"/>
        </w:numPr>
        <w:rPr>
          <w:rFonts w:ascii="Arial" w:hAnsi="Arial" w:cs="Arial"/>
          <w:sz w:val="28"/>
          <w:szCs w:val="28"/>
        </w:rPr>
      </w:pPr>
      <w:r>
        <w:rPr>
          <w:rFonts w:ascii="Arial" w:hAnsi="Arial" w:cs="Arial"/>
          <w:sz w:val="28"/>
          <w:szCs w:val="28"/>
        </w:rPr>
        <w:lastRenderedPageBreak/>
        <w:t>Community venue</w:t>
      </w:r>
    </w:p>
    <w:p w:rsidR="00E86A1F" w:rsidRDefault="00E86A1F" w:rsidP="00E86A1F">
      <w:pPr>
        <w:pStyle w:val="ListParagraph"/>
        <w:numPr>
          <w:ilvl w:val="0"/>
          <w:numId w:val="7"/>
        </w:numPr>
        <w:rPr>
          <w:rFonts w:ascii="Arial" w:hAnsi="Arial" w:cs="Arial"/>
          <w:sz w:val="28"/>
          <w:szCs w:val="28"/>
        </w:rPr>
      </w:pPr>
      <w:r>
        <w:rPr>
          <w:rFonts w:ascii="Arial" w:hAnsi="Arial" w:cs="Arial"/>
          <w:sz w:val="28"/>
          <w:szCs w:val="28"/>
        </w:rPr>
        <w:t>Learning and training support</w:t>
      </w:r>
    </w:p>
    <w:p w:rsidR="00E86A1F" w:rsidRDefault="00E86A1F" w:rsidP="00E86A1F">
      <w:pPr>
        <w:pStyle w:val="ListParagraph"/>
        <w:numPr>
          <w:ilvl w:val="0"/>
          <w:numId w:val="7"/>
        </w:numPr>
        <w:rPr>
          <w:rFonts w:ascii="Arial" w:hAnsi="Arial" w:cs="Arial"/>
          <w:sz w:val="28"/>
          <w:szCs w:val="28"/>
        </w:rPr>
      </w:pPr>
      <w:r>
        <w:rPr>
          <w:rFonts w:ascii="Arial" w:hAnsi="Arial" w:cs="Arial"/>
          <w:sz w:val="28"/>
          <w:szCs w:val="28"/>
        </w:rPr>
        <w:t>Events programme</w:t>
      </w:r>
    </w:p>
    <w:p w:rsidR="00E86A1F" w:rsidRDefault="00E86A1F" w:rsidP="00E86A1F">
      <w:pPr>
        <w:pStyle w:val="ListParagraph"/>
        <w:numPr>
          <w:ilvl w:val="0"/>
          <w:numId w:val="7"/>
        </w:numPr>
        <w:rPr>
          <w:rFonts w:ascii="Arial" w:hAnsi="Arial" w:cs="Arial"/>
          <w:sz w:val="28"/>
          <w:szCs w:val="28"/>
        </w:rPr>
      </w:pPr>
      <w:r>
        <w:rPr>
          <w:rFonts w:ascii="Arial" w:hAnsi="Arial" w:cs="Arial"/>
          <w:sz w:val="28"/>
          <w:szCs w:val="28"/>
        </w:rPr>
        <w:t>Access to health information and</w:t>
      </w:r>
      <w:r w:rsidR="0004697A">
        <w:rPr>
          <w:rFonts w:ascii="Arial" w:hAnsi="Arial" w:cs="Arial"/>
          <w:sz w:val="28"/>
          <w:szCs w:val="28"/>
        </w:rPr>
        <w:t xml:space="preserve"> Books on Prescription</w:t>
      </w:r>
      <w:r>
        <w:rPr>
          <w:rFonts w:ascii="Arial" w:hAnsi="Arial" w:cs="Arial"/>
          <w:sz w:val="28"/>
          <w:szCs w:val="28"/>
        </w:rPr>
        <w:t xml:space="preserve"> scheme</w:t>
      </w:r>
    </w:p>
    <w:p w:rsidR="00E86A1F" w:rsidRDefault="00E86A1F" w:rsidP="00E86A1F">
      <w:pPr>
        <w:pStyle w:val="ListParagraph"/>
        <w:numPr>
          <w:ilvl w:val="0"/>
          <w:numId w:val="7"/>
        </w:numPr>
        <w:rPr>
          <w:rFonts w:ascii="Arial" w:hAnsi="Arial" w:cs="Arial"/>
          <w:sz w:val="28"/>
          <w:szCs w:val="28"/>
        </w:rPr>
      </w:pPr>
      <w:r>
        <w:rPr>
          <w:rFonts w:ascii="Arial" w:hAnsi="Arial" w:cs="Arial"/>
          <w:sz w:val="28"/>
          <w:szCs w:val="28"/>
        </w:rPr>
        <w:t>Family activities</w:t>
      </w:r>
    </w:p>
    <w:p w:rsidR="00785539" w:rsidRDefault="00785539" w:rsidP="00E86A1F">
      <w:pPr>
        <w:pStyle w:val="ListParagraph"/>
        <w:numPr>
          <w:ilvl w:val="0"/>
          <w:numId w:val="7"/>
        </w:numPr>
        <w:rPr>
          <w:rFonts w:ascii="Arial" w:hAnsi="Arial" w:cs="Arial"/>
          <w:sz w:val="28"/>
          <w:szCs w:val="28"/>
        </w:rPr>
      </w:pPr>
      <w:r>
        <w:rPr>
          <w:rFonts w:ascii="Arial" w:hAnsi="Arial" w:cs="Arial"/>
          <w:sz w:val="28"/>
          <w:szCs w:val="28"/>
        </w:rPr>
        <w:t>Meeting space</w:t>
      </w:r>
    </w:p>
    <w:p w:rsidR="00785539" w:rsidRDefault="00785539" w:rsidP="00E86A1F">
      <w:pPr>
        <w:pStyle w:val="ListParagraph"/>
        <w:numPr>
          <w:ilvl w:val="0"/>
          <w:numId w:val="7"/>
        </w:numPr>
        <w:rPr>
          <w:rFonts w:ascii="Arial" w:hAnsi="Arial" w:cs="Arial"/>
          <w:sz w:val="28"/>
          <w:szCs w:val="28"/>
        </w:rPr>
      </w:pPr>
      <w:r>
        <w:rPr>
          <w:rFonts w:ascii="Arial" w:hAnsi="Arial" w:cs="Arial"/>
          <w:sz w:val="28"/>
          <w:szCs w:val="28"/>
        </w:rPr>
        <w:t>Local history and archives</w:t>
      </w:r>
    </w:p>
    <w:p w:rsidR="0017016E" w:rsidRDefault="0017016E" w:rsidP="00E86A1F">
      <w:pPr>
        <w:pStyle w:val="ListParagraph"/>
        <w:numPr>
          <w:ilvl w:val="0"/>
          <w:numId w:val="7"/>
        </w:numPr>
        <w:rPr>
          <w:rFonts w:ascii="Arial" w:hAnsi="Arial" w:cs="Arial"/>
          <w:sz w:val="28"/>
          <w:szCs w:val="28"/>
        </w:rPr>
      </w:pPr>
      <w:r>
        <w:rPr>
          <w:rFonts w:ascii="Arial" w:hAnsi="Arial" w:cs="Arial"/>
          <w:sz w:val="28"/>
          <w:szCs w:val="28"/>
        </w:rPr>
        <w:t xml:space="preserve">Family history workshops </w:t>
      </w:r>
    </w:p>
    <w:p w:rsidR="00785539" w:rsidRDefault="0017016E" w:rsidP="00E86A1F">
      <w:pPr>
        <w:pStyle w:val="ListParagraph"/>
        <w:numPr>
          <w:ilvl w:val="0"/>
          <w:numId w:val="7"/>
        </w:numPr>
        <w:rPr>
          <w:rFonts w:ascii="Arial" w:hAnsi="Arial" w:cs="Arial"/>
          <w:sz w:val="28"/>
          <w:szCs w:val="28"/>
        </w:rPr>
      </w:pPr>
      <w:r>
        <w:rPr>
          <w:rFonts w:ascii="Arial" w:hAnsi="Arial" w:cs="Arial"/>
          <w:sz w:val="28"/>
          <w:szCs w:val="28"/>
        </w:rPr>
        <w:t>Free d</w:t>
      </w:r>
      <w:r w:rsidR="00785539">
        <w:rPr>
          <w:rFonts w:ascii="Arial" w:hAnsi="Arial" w:cs="Arial"/>
          <w:sz w:val="28"/>
          <w:szCs w:val="28"/>
        </w:rPr>
        <w:t>ownloadable resources</w:t>
      </w:r>
      <w:r>
        <w:rPr>
          <w:rFonts w:ascii="Arial" w:hAnsi="Arial" w:cs="Arial"/>
          <w:sz w:val="28"/>
          <w:szCs w:val="28"/>
        </w:rPr>
        <w:t xml:space="preserve"> i.e. newspapers, driving theory test</w:t>
      </w:r>
    </w:p>
    <w:p w:rsidR="00E86A1F" w:rsidRDefault="00E86A1F" w:rsidP="00E86A1F">
      <w:pPr>
        <w:pStyle w:val="ListParagraph"/>
        <w:rPr>
          <w:rFonts w:ascii="Arial" w:hAnsi="Arial" w:cs="Arial"/>
          <w:sz w:val="28"/>
          <w:szCs w:val="28"/>
        </w:rPr>
      </w:pPr>
    </w:p>
    <w:p w:rsidR="00E86A1F" w:rsidRDefault="00E86A1F" w:rsidP="00E86A1F">
      <w:pPr>
        <w:rPr>
          <w:rFonts w:ascii="Arial" w:hAnsi="Arial" w:cs="Arial"/>
          <w:i/>
          <w:sz w:val="28"/>
          <w:szCs w:val="28"/>
        </w:rPr>
      </w:pPr>
      <w:r w:rsidRPr="00E86A1F">
        <w:rPr>
          <w:rFonts w:ascii="Arial" w:hAnsi="Arial" w:cs="Arial"/>
          <w:i/>
          <w:sz w:val="28"/>
          <w:szCs w:val="28"/>
        </w:rPr>
        <w:t>Older People</w:t>
      </w:r>
    </w:p>
    <w:p w:rsidR="00785539" w:rsidRDefault="00785539" w:rsidP="00785539">
      <w:pPr>
        <w:pStyle w:val="ListParagraph"/>
        <w:numPr>
          <w:ilvl w:val="0"/>
          <w:numId w:val="8"/>
        </w:numPr>
        <w:rPr>
          <w:rFonts w:ascii="Arial" w:hAnsi="Arial" w:cs="Arial"/>
          <w:sz w:val="28"/>
          <w:szCs w:val="28"/>
        </w:rPr>
      </w:pPr>
      <w:r>
        <w:rPr>
          <w:rFonts w:ascii="Arial" w:hAnsi="Arial" w:cs="Arial"/>
          <w:sz w:val="28"/>
          <w:szCs w:val="28"/>
        </w:rPr>
        <w:t>Free wifi and computers</w:t>
      </w:r>
      <w:r w:rsidR="00C072A6">
        <w:rPr>
          <w:rFonts w:ascii="Arial" w:hAnsi="Arial" w:cs="Arial"/>
          <w:sz w:val="28"/>
          <w:szCs w:val="28"/>
        </w:rPr>
        <w:t xml:space="preserve"> with free internet access</w:t>
      </w:r>
    </w:p>
    <w:p w:rsidR="00785539" w:rsidRDefault="00785539" w:rsidP="00785539">
      <w:pPr>
        <w:pStyle w:val="ListParagraph"/>
        <w:numPr>
          <w:ilvl w:val="0"/>
          <w:numId w:val="8"/>
        </w:numPr>
        <w:rPr>
          <w:rFonts w:ascii="Arial" w:hAnsi="Arial" w:cs="Arial"/>
          <w:sz w:val="28"/>
          <w:szCs w:val="28"/>
        </w:rPr>
      </w:pPr>
      <w:r>
        <w:rPr>
          <w:rFonts w:ascii="Arial" w:hAnsi="Arial" w:cs="Arial"/>
          <w:sz w:val="28"/>
          <w:szCs w:val="28"/>
        </w:rPr>
        <w:t>Books, including spoken word and large print formats</w:t>
      </w:r>
    </w:p>
    <w:p w:rsidR="00C072A6" w:rsidRDefault="00C072A6" w:rsidP="00C072A6">
      <w:pPr>
        <w:pStyle w:val="ListParagraph"/>
        <w:numPr>
          <w:ilvl w:val="0"/>
          <w:numId w:val="8"/>
        </w:numPr>
        <w:rPr>
          <w:rFonts w:ascii="Arial" w:hAnsi="Arial" w:cs="Arial"/>
          <w:sz w:val="28"/>
          <w:szCs w:val="28"/>
        </w:rPr>
      </w:pPr>
      <w:r>
        <w:rPr>
          <w:rFonts w:ascii="Arial" w:hAnsi="Arial" w:cs="Arial"/>
          <w:sz w:val="28"/>
          <w:szCs w:val="28"/>
        </w:rPr>
        <w:t>Access to online Council services</w:t>
      </w:r>
    </w:p>
    <w:p w:rsidR="00785539" w:rsidRDefault="00785539" w:rsidP="00785539">
      <w:pPr>
        <w:pStyle w:val="ListParagraph"/>
        <w:numPr>
          <w:ilvl w:val="0"/>
          <w:numId w:val="8"/>
        </w:numPr>
        <w:rPr>
          <w:rFonts w:ascii="Arial" w:hAnsi="Arial" w:cs="Arial"/>
          <w:sz w:val="28"/>
          <w:szCs w:val="28"/>
        </w:rPr>
      </w:pPr>
      <w:r>
        <w:rPr>
          <w:rFonts w:ascii="Arial" w:hAnsi="Arial" w:cs="Arial"/>
          <w:sz w:val="28"/>
          <w:szCs w:val="28"/>
        </w:rPr>
        <w:t>Downloadable resources</w:t>
      </w:r>
      <w:r w:rsidR="00C072A6">
        <w:rPr>
          <w:rFonts w:ascii="Arial" w:hAnsi="Arial" w:cs="Arial"/>
          <w:sz w:val="28"/>
          <w:szCs w:val="28"/>
        </w:rPr>
        <w:t xml:space="preserve"> </w:t>
      </w:r>
    </w:p>
    <w:p w:rsidR="00785539" w:rsidRDefault="00785539" w:rsidP="00785539">
      <w:pPr>
        <w:pStyle w:val="ListParagraph"/>
        <w:numPr>
          <w:ilvl w:val="0"/>
          <w:numId w:val="8"/>
        </w:numPr>
        <w:rPr>
          <w:rFonts w:ascii="Arial" w:hAnsi="Arial" w:cs="Arial"/>
          <w:sz w:val="28"/>
          <w:szCs w:val="28"/>
        </w:rPr>
      </w:pPr>
      <w:r>
        <w:rPr>
          <w:rFonts w:ascii="Arial" w:hAnsi="Arial" w:cs="Arial"/>
          <w:sz w:val="28"/>
          <w:szCs w:val="28"/>
        </w:rPr>
        <w:t>Free social and community space</w:t>
      </w:r>
    </w:p>
    <w:p w:rsidR="00785539" w:rsidRDefault="00785539" w:rsidP="00785539">
      <w:pPr>
        <w:pStyle w:val="ListParagraph"/>
        <w:numPr>
          <w:ilvl w:val="0"/>
          <w:numId w:val="8"/>
        </w:numPr>
        <w:rPr>
          <w:rFonts w:ascii="Arial" w:hAnsi="Arial" w:cs="Arial"/>
          <w:sz w:val="28"/>
          <w:szCs w:val="28"/>
        </w:rPr>
      </w:pPr>
      <w:r>
        <w:rPr>
          <w:rFonts w:ascii="Arial" w:hAnsi="Arial" w:cs="Arial"/>
          <w:sz w:val="28"/>
          <w:szCs w:val="28"/>
        </w:rPr>
        <w:t xml:space="preserve">Access to health information and </w:t>
      </w:r>
      <w:r w:rsidR="0004697A">
        <w:rPr>
          <w:rFonts w:ascii="Arial" w:hAnsi="Arial" w:cs="Arial"/>
          <w:sz w:val="28"/>
          <w:szCs w:val="28"/>
        </w:rPr>
        <w:t>Books on Prescription</w:t>
      </w:r>
      <w:r>
        <w:rPr>
          <w:rFonts w:ascii="Arial" w:hAnsi="Arial" w:cs="Arial"/>
          <w:sz w:val="28"/>
          <w:szCs w:val="28"/>
        </w:rPr>
        <w:t xml:space="preserve"> scheme</w:t>
      </w:r>
    </w:p>
    <w:p w:rsidR="00C072A6" w:rsidRDefault="00C072A6" w:rsidP="00785539">
      <w:pPr>
        <w:pStyle w:val="ListParagraph"/>
        <w:numPr>
          <w:ilvl w:val="0"/>
          <w:numId w:val="8"/>
        </w:numPr>
        <w:rPr>
          <w:rFonts w:ascii="Arial" w:hAnsi="Arial" w:cs="Arial"/>
          <w:sz w:val="28"/>
          <w:szCs w:val="28"/>
        </w:rPr>
      </w:pPr>
      <w:r>
        <w:rPr>
          <w:rFonts w:ascii="Arial" w:hAnsi="Arial" w:cs="Arial"/>
          <w:sz w:val="28"/>
          <w:szCs w:val="28"/>
        </w:rPr>
        <w:t>Informal support to health and well being</w:t>
      </w:r>
    </w:p>
    <w:p w:rsidR="00785539" w:rsidRDefault="00785539" w:rsidP="00785539">
      <w:pPr>
        <w:pStyle w:val="ListParagraph"/>
        <w:numPr>
          <w:ilvl w:val="0"/>
          <w:numId w:val="8"/>
        </w:numPr>
        <w:rPr>
          <w:rFonts w:ascii="Arial" w:hAnsi="Arial" w:cs="Arial"/>
          <w:sz w:val="28"/>
          <w:szCs w:val="28"/>
        </w:rPr>
      </w:pPr>
      <w:r>
        <w:rPr>
          <w:rFonts w:ascii="Arial" w:hAnsi="Arial" w:cs="Arial"/>
          <w:sz w:val="28"/>
          <w:szCs w:val="28"/>
        </w:rPr>
        <w:t xml:space="preserve">Reading groups </w:t>
      </w:r>
    </w:p>
    <w:p w:rsidR="00C072A6" w:rsidRDefault="00C072A6" w:rsidP="00785539">
      <w:pPr>
        <w:pStyle w:val="ListParagraph"/>
        <w:numPr>
          <w:ilvl w:val="0"/>
          <w:numId w:val="8"/>
        </w:numPr>
        <w:rPr>
          <w:rFonts w:ascii="Arial" w:hAnsi="Arial" w:cs="Arial"/>
          <w:sz w:val="28"/>
          <w:szCs w:val="28"/>
        </w:rPr>
      </w:pPr>
      <w:r>
        <w:rPr>
          <w:rFonts w:ascii="Arial" w:hAnsi="Arial" w:cs="Arial"/>
          <w:sz w:val="28"/>
          <w:szCs w:val="28"/>
        </w:rPr>
        <w:t>Creative writing workshops</w:t>
      </w:r>
    </w:p>
    <w:p w:rsidR="00785539" w:rsidRDefault="00785539" w:rsidP="00785539">
      <w:pPr>
        <w:pStyle w:val="ListParagraph"/>
        <w:numPr>
          <w:ilvl w:val="0"/>
          <w:numId w:val="8"/>
        </w:numPr>
        <w:rPr>
          <w:rFonts w:ascii="Arial" w:hAnsi="Arial" w:cs="Arial"/>
          <w:sz w:val="28"/>
          <w:szCs w:val="28"/>
        </w:rPr>
      </w:pPr>
      <w:r>
        <w:rPr>
          <w:rFonts w:ascii="Arial" w:hAnsi="Arial" w:cs="Arial"/>
          <w:sz w:val="28"/>
          <w:szCs w:val="28"/>
        </w:rPr>
        <w:t xml:space="preserve">Home delivery service </w:t>
      </w:r>
      <w:r w:rsidR="00C072A6">
        <w:rPr>
          <w:rFonts w:ascii="Arial" w:hAnsi="Arial" w:cs="Arial"/>
          <w:sz w:val="28"/>
          <w:szCs w:val="28"/>
        </w:rPr>
        <w:t>for those who are housebound</w:t>
      </w:r>
    </w:p>
    <w:p w:rsidR="00785539" w:rsidRDefault="00C072A6" w:rsidP="00785539">
      <w:pPr>
        <w:pStyle w:val="ListParagraph"/>
        <w:numPr>
          <w:ilvl w:val="0"/>
          <w:numId w:val="8"/>
        </w:numPr>
        <w:rPr>
          <w:rFonts w:ascii="Arial" w:hAnsi="Arial" w:cs="Arial"/>
          <w:sz w:val="28"/>
          <w:szCs w:val="28"/>
        </w:rPr>
      </w:pPr>
      <w:r>
        <w:rPr>
          <w:rFonts w:ascii="Arial" w:hAnsi="Arial" w:cs="Arial"/>
          <w:sz w:val="28"/>
          <w:szCs w:val="28"/>
        </w:rPr>
        <w:t>Book d</w:t>
      </w:r>
      <w:r w:rsidR="00785539">
        <w:rPr>
          <w:rFonts w:ascii="Arial" w:hAnsi="Arial" w:cs="Arial"/>
          <w:sz w:val="28"/>
          <w:szCs w:val="28"/>
        </w:rPr>
        <w:t>eliveries to residential and sheltered homes</w:t>
      </w:r>
    </w:p>
    <w:p w:rsidR="00785539" w:rsidRDefault="00785539" w:rsidP="00785539">
      <w:pPr>
        <w:pStyle w:val="ListParagraph"/>
        <w:numPr>
          <w:ilvl w:val="0"/>
          <w:numId w:val="8"/>
        </w:numPr>
        <w:rPr>
          <w:rFonts w:ascii="Arial" w:hAnsi="Arial" w:cs="Arial"/>
          <w:sz w:val="28"/>
          <w:szCs w:val="28"/>
        </w:rPr>
      </w:pPr>
      <w:r>
        <w:rPr>
          <w:rFonts w:ascii="Arial" w:hAnsi="Arial" w:cs="Arial"/>
          <w:sz w:val="28"/>
          <w:szCs w:val="28"/>
        </w:rPr>
        <w:t>Events and activities</w:t>
      </w:r>
    </w:p>
    <w:p w:rsidR="00785539" w:rsidRDefault="00785539" w:rsidP="00785539">
      <w:pPr>
        <w:pStyle w:val="ListParagraph"/>
        <w:numPr>
          <w:ilvl w:val="0"/>
          <w:numId w:val="8"/>
        </w:numPr>
        <w:rPr>
          <w:rFonts w:ascii="Arial" w:hAnsi="Arial" w:cs="Arial"/>
          <w:sz w:val="28"/>
          <w:szCs w:val="28"/>
        </w:rPr>
      </w:pPr>
      <w:r>
        <w:rPr>
          <w:rFonts w:ascii="Arial" w:hAnsi="Arial" w:cs="Arial"/>
          <w:sz w:val="28"/>
          <w:szCs w:val="28"/>
        </w:rPr>
        <w:t xml:space="preserve">Local information </w:t>
      </w:r>
    </w:p>
    <w:p w:rsidR="00785539" w:rsidRDefault="00C072A6" w:rsidP="00785539">
      <w:pPr>
        <w:pStyle w:val="ListParagraph"/>
        <w:numPr>
          <w:ilvl w:val="0"/>
          <w:numId w:val="8"/>
        </w:numPr>
        <w:rPr>
          <w:rFonts w:ascii="Arial" w:hAnsi="Arial" w:cs="Arial"/>
          <w:sz w:val="28"/>
          <w:szCs w:val="28"/>
        </w:rPr>
      </w:pPr>
      <w:r>
        <w:rPr>
          <w:rFonts w:ascii="Arial" w:hAnsi="Arial" w:cs="Arial"/>
          <w:sz w:val="28"/>
          <w:szCs w:val="28"/>
        </w:rPr>
        <w:t>IT s</w:t>
      </w:r>
      <w:r w:rsidR="00785539">
        <w:rPr>
          <w:rFonts w:ascii="Arial" w:hAnsi="Arial" w:cs="Arial"/>
          <w:sz w:val="28"/>
          <w:szCs w:val="28"/>
        </w:rPr>
        <w:t xml:space="preserve">upport </w:t>
      </w:r>
      <w:r>
        <w:rPr>
          <w:rFonts w:ascii="Arial" w:hAnsi="Arial" w:cs="Arial"/>
          <w:sz w:val="28"/>
          <w:szCs w:val="28"/>
        </w:rPr>
        <w:t xml:space="preserve">- </w:t>
      </w:r>
      <w:r w:rsidR="00785539">
        <w:rPr>
          <w:rFonts w:ascii="Arial" w:hAnsi="Arial" w:cs="Arial"/>
          <w:sz w:val="28"/>
          <w:szCs w:val="28"/>
        </w:rPr>
        <w:t xml:space="preserve">informal learning </w:t>
      </w:r>
    </w:p>
    <w:p w:rsidR="00C072A6" w:rsidRDefault="00C072A6" w:rsidP="00785539">
      <w:pPr>
        <w:pStyle w:val="ListParagraph"/>
        <w:numPr>
          <w:ilvl w:val="0"/>
          <w:numId w:val="8"/>
        </w:numPr>
        <w:rPr>
          <w:rFonts w:ascii="Arial" w:hAnsi="Arial" w:cs="Arial"/>
          <w:sz w:val="28"/>
          <w:szCs w:val="28"/>
        </w:rPr>
      </w:pPr>
      <w:r>
        <w:rPr>
          <w:rFonts w:ascii="Arial" w:hAnsi="Arial" w:cs="Arial"/>
          <w:sz w:val="28"/>
          <w:szCs w:val="28"/>
        </w:rPr>
        <w:t>Family history workshops</w:t>
      </w:r>
    </w:p>
    <w:p w:rsidR="00C072A6" w:rsidRDefault="00C072A6" w:rsidP="00C072A6">
      <w:pPr>
        <w:pStyle w:val="ListParagraph"/>
        <w:numPr>
          <w:ilvl w:val="0"/>
          <w:numId w:val="8"/>
        </w:numPr>
        <w:rPr>
          <w:rFonts w:ascii="Arial" w:hAnsi="Arial" w:cs="Arial"/>
          <w:sz w:val="28"/>
          <w:szCs w:val="28"/>
        </w:rPr>
      </w:pPr>
      <w:r>
        <w:rPr>
          <w:rFonts w:ascii="Arial" w:hAnsi="Arial" w:cs="Arial"/>
          <w:sz w:val="28"/>
          <w:szCs w:val="28"/>
        </w:rPr>
        <w:t>Local history and archives</w:t>
      </w:r>
    </w:p>
    <w:p w:rsidR="00C072A6" w:rsidRDefault="00C072A6" w:rsidP="00C072A6">
      <w:pPr>
        <w:pStyle w:val="ListParagraph"/>
        <w:rPr>
          <w:rFonts w:ascii="Arial" w:hAnsi="Arial" w:cs="Arial"/>
          <w:sz w:val="28"/>
          <w:szCs w:val="28"/>
        </w:rPr>
      </w:pPr>
    </w:p>
    <w:p w:rsidR="00AF7E11" w:rsidRPr="00AF7E11" w:rsidRDefault="00AF7E11" w:rsidP="006B3BDD">
      <w:pPr>
        <w:pStyle w:val="Heading3"/>
      </w:pPr>
      <w:r w:rsidRPr="00AF7E11">
        <w:t>The Impact of Libraries</w:t>
      </w:r>
      <w:r w:rsidR="00DB7834" w:rsidRPr="00AF7E11">
        <w:t xml:space="preserve"> </w:t>
      </w:r>
    </w:p>
    <w:p w:rsidR="00DB7834" w:rsidRDefault="00AF7E11" w:rsidP="00785539">
      <w:pPr>
        <w:rPr>
          <w:rFonts w:ascii="Arial" w:hAnsi="Arial" w:cs="Arial"/>
          <w:sz w:val="28"/>
          <w:szCs w:val="28"/>
        </w:rPr>
      </w:pPr>
      <w:r>
        <w:rPr>
          <w:rFonts w:ascii="Arial" w:hAnsi="Arial" w:cs="Arial"/>
          <w:sz w:val="28"/>
          <w:szCs w:val="28"/>
        </w:rPr>
        <w:t xml:space="preserve"> The Library Service is addressing some of society’s biggest issues including:</w:t>
      </w:r>
      <w:r w:rsidR="00DB7834">
        <w:rPr>
          <w:rFonts w:ascii="Arial" w:hAnsi="Arial" w:cs="Arial"/>
          <w:sz w:val="28"/>
          <w:szCs w:val="28"/>
        </w:rPr>
        <w:t xml:space="preserve"> </w:t>
      </w:r>
    </w:p>
    <w:p w:rsidR="00DB7834" w:rsidRDefault="00DB7834" w:rsidP="00DB7834">
      <w:pPr>
        <w:pStyle w:val="ListParagraph"/>
        <w:numPr>
          <w:ilvl w:val="0"/>
          <w:numId w:val="9"/>
        </w:numPr>
        <w:rPr>
          <w:rFonts w:ascii="Arial" w:hAnsi="Arial" w:cs="Arial"/>
          <w:sz w:val="28"/>
          <w:szCs w:val="28"/>
        </w:rPr>
      </w:pPr>
      <w:r>
        <w:rPr>
          <w:rFonts w:ascii="Arial" w:hAnsi="Arial" w:cs="Arial"/>
          <w:sz w:val="28"/>
          <w:szCs w:val="28"/>
        </w:rPr>
        <w:t xml:space="preserve">Physical and mental health </w:t>
      </w:r>
    </w:p>
    <w:p w:rsidR="00DB7834" w:rsidRDefault="00DB7834" w:rsidP="00DB7834">
      <w:pPr>
        <w:pStyle w:val="ListParagraph"/>
        <w:numPr>
          <w:ilvl w:val="0"/>
          <w:numId w:val="9"/>
        </w:numPr>
        <w:rPr>
          <w:rFonts w:ascii="Arial" w:hAnsi="Arial" w:cs="Arial"/>
          <w:sz w:val="28"/>
          <w:szCs w:val="28"/>
        </w:rPr>
      </w:pPr>
      <w:r>
        <w:rPr>
          <w:rFonts w:ascii="Arial" w:hAnsi="Arial" w:cs="Arial"/>
          <w:sz w:val="28"/>
          <w:szCs w:val="28"/>
        </w:rPr>
        <w:t xml:space="preserve">Digital inclusion </w:t>
      </w:r>
    </w:p>
    <w:p w:rsidR="00DB7834" w:rsidRDefault="00DB7834" w:rsidP="00DB7834">
      <w:pPr>
        <w:pStyle w:val="ListParagraph"/>
        <w:numPr>
          <w:ilvl w:val="0"/>
          <w:numId w:val="9"/>
        </w:numPr>
        <w:rPr>
          <w:rFonts w:ascii="Arial" w:hAnsi="Arial" w:cs="Arial"/>
          <w:sz w:val="28"/>
          <w:szCs w:val="28"/>
        </w:rPr>
      </w:pPr>
      <w:r>
        <w:rPr>
          <w:rFonts w:ascii="Arial" w:hAnsi="Arial" w:cs="Arial"/>
          <w:sz w:val="28"/>
          <w:szCs w:val="28"/>
        </w:rPr>
        <w:lastRenderedPageBreak/>
        <w:t>Isolation amongst the elderly</w:t>
      </w:r>
    </w:p>
    <w:p w:rsidR="00DB7834" w:rsidRDefault="00DB7834" w:rsidP="00DB7834">
      <w:pPr>
        <w:pStyle w:val="ListParagraph"/>
        <w:numPr>
          <w:ilvl w:val="0"/>
          <w:numId w:val="9"/>
        </w:numPr>
        <w:rPr>
          <w:rFonts w:ascii="Arial" w:hAnsi="Arial" w:cs="Arial"/>
          <w:sz w:val="28"/>
          <w:szCs w:val="28"/>
        </w:rPr>
      </w:pPr>
      <w:r>
        <w:rPr>
          <w:rFonts w:ascii="Arial" w:hAnsi="Arial" w:cs="Arial"/>
          <w:sz w:val="28"/>
          <w:szCs w:val="28"/>
        </w:rPr>
        <w:t>Literacy</w:t>
      </w:r>
      <w:r w:rsidR="00AF7E11">
        <w:rPr>
          <w:rFonts w:ascii="Arial" w:hAnsi="Arial" w:cs="Arial"/>
          <w:sz w:val="28"/>
          <w:szCs w:val="28"/>
        </w:rPr>
        <w:t xml:space="preserve"> and numeracy</w:t>
      </w:r>
    </w:p>
    <w:p w:rsidR="0004697A" w:rsidRDefault="0004697A" w:rsidP="00DB7834">
      <w:pPr>
        <w:pStyle w:val="ListParagraph"/>
        <w:numPr>
          <w:ilvl w:val="0"/>
          <w:numId w:val="9"/>
        </w:numPr>
        <w:rPr>
          <w:rFonts w:ascii="Arial" w:hAnsi="Arial" w:cs="Arial"/>
          <w:sz w:val="28"/>
          <w:szCs w:val="28"/>
        </w:rPr>
      </w:pPr>
      <w:r>
        <w:rPr>
          <w:rFonts w:ascii="Arial" w:hAnsi="Arial" w:cs="Arial"/>
          <w:sz w:val="28"/>
          <w:szCs w:val="28"/>
        </w:rPr>
        <w:t>Unemployment</w:t>
      </w:r>
    </w:p>
    <w:p w:rsidR="00BA545B" w:rsidRDefault="00BA545B" w:rsidP="00DB7834">
      <w:pPr>
        <w:pStyle w:val="ListParagraph"/>
        <w:numPr>
          <w:ilvl w:val="0"/>
          <w:numId w:val="9"/>
        </w:numPr>
        <w:rPr>
          <w:rFonts w:ascii="Arial" w:hAnsi="Arial" w:cs="Arial"/>
          <w:sz w:val="28"/>
          <w:szCs w:val="28"/>
        </w:rPr>
      </w:pPr>
      <w:r>
        <w:rPr>
          <w:rFonts w:ascii="Arial" w:hAnsi="Arial" w:cs="Arial"/>
          <w:sz w:val="28"/>
          <w:szCs w:val="28"/>
        </w:rPr>
        <w:t>Child poverty</w:t>
      </w:r>
    </w:p>
    <w:p w:rsidR="0004697A" w:rsidRDefault="0004697A" w:rsidP="0004697A">
      <w:pPr>
        <w:rPr>
          <w:rFonts w:ascii="Arial" w:hAnsi="Arial" w:cs="Arial"/>
          <w:sz w:val="28"/>
          <w:szCs w:val="28"/>
        </w:rPr>
      </w:pPr>
    </w:p>
    <w:p w:rsidR="00B2578E" w:rsidRDefault="00AF7E11" w:rsidP="006B3BDD">
      <w:pPr>
        <w:pStyle w:val="Heading3"/>
      </w:pPr>
      <w:r w:rsidRPr="002B7697">
        <w:t xml:space="preserve"> The Library Service’s Contribution to Council Priorities</w:t>
      </w:r>
    </w:p>
    <w:p w:rsidR="00C04EF3" w:rsidRDefault="00F535B8" w:rsidP="0004697A">
      <w:pPr>
        <w:rPr>
          <w:rFonts w:ascii="Arial" w:hAnsi="Arial" w:cs="Arial"/>
          <w:sz w:val="28"/>
          <w:szCs w:val="28"/>
        </w:rPr>
      </w:pPr>
      <w:r w:rsidRPr="00F535B8">
        <w:rPr>
          <w:rFonts w:ascii="Arial" w:hAnsi="Arial" w:cs="Arial"/>
          <w:sz w:val="28"/>
          <w:szCs w:val="28"/>
        </w:rPr>
        <w:t xml:space="preserve"> The </w:t>
      </w:r>
      <w:r>
        <w:rPr>
          <w:rFonts w:ascii="Arial" w:hAnsi="Arial" w:cs="Arial"/>
          <w:sz w:val="28"/>
          <w:szCs w:val="28"/>
        </w:rPr>
        <w:t>Library Service is playing an active role in contributing</w:t>
      </w:r>
      <w:r w:rsidR="00C04EF3">
        <w:rPr>
          <w:rFonts w:ascii="Arial" w:hAnsi="Arial" w:cs="Arial"/>
          <w:sz w:val="28"/>
          <w:szCs w:val="28"/>
        </w:rPr>
        <w:t xml:space="preserve"> towards</w:t>
      </w:r>
      <w:r>
        <w:rPr>
          <w:rFonts w:ascii="Arial" w:hAnsi="Arial" w:cs="Arial"/>
          <w:sz w:val="28"/>
          <w:szCs w:val="28"/>
        </w:rPr>
        <w:t xml:space="preserve"> social inclusion, digital inclusion, literacy and learning, health and well-being, tackling </w:t>
      </w:r>
      <w:r w:rsidR="00C04EF3">
        <w:rPr>
          <w:rFonts w:ascii="Arial" w:hAnsi="Arial" w:cs="Arial"/>
          <w:sz w:val="28"/>
          <w:szCs w:val="28"/>
        </w:rPr>
        <w:t>poverty</w:t>
      </w:r>
      <w:r>
        <w:rPr>
          <w:rFonts w:ascii="Arial" w:hAnsi="Arial" w:cs="Arial"/>
          <w:sz w:val="28"/>
          <w:szCs w:val="28"/>
        </w:rPr>
        <w:t xml:space="preserve"> and assisting people into work. All actively contributing to meeting the Council’s six priority areas</w:t>
      </w:r>
      <w:r w:rsidR="00C04EF3">
        <w:rPr>
          <w:rFonts w:ascii="Arial" w:hAnsi="Arial" w:cs="Arial"/>
          <w:sz w:val="28"/>
          <w:szCs w:val="28"/>
        </w:rPr>
        <w:t xml:space="preserve"> which are:</w:t>
      </w:r>
    </w:p>
    <w:p w:rsidR="00C04EF3" w:rsidRDefault="00C04EF3" w:rsidP="0004697A">
      <w:pPr>
        <w:rPr>
          <w:rFonts w:ascii="Arial" w:hAnsi="Arial" w:cs="Arial"/>
          <w:sz w:val="28"/>
          <w:szCs w:val="28"/>
        </w:rPr>
      </w:pPr>
      <w:r>
        <w:rPr>
          <w:rFonts w:ascii="Arial" w:hAnsi="Arial" w:cs="Arial"/>
          <w:sz w:val="28"/>
          <w:szCs w:val="28"/>
        </w:rPr>
        <w:t>1. Safer, brighter futures</w:t>
      </w:r>
    </w:p>
    <w:p w:rsidR="00C04EF3" w:rsidRDefault="00C04EF3" w:rsidP="0004697A">
      <w:pPr>
        <w:rPr>
          <w:rFonts w:ascii="Arial" w:hAnsi="Arial" w:cs="Arial"/>
          <w:sz w:val="28"/>
          <w:szCs w:val="28"/>
        </w:rPr>
      </w:pPr>
      <w:r>
        <w:rPr>
          <w:rFonts w:ascii="Arial" w:hAnsi="Arial" w:cs="Arial"/>
          <w:sz w:val="28"/>
          <w:szCs w:val="28"/>
        </w:rPr>
        <w:t>2. Better schools, b</w:t>
      </w:r>
      <w:r w:rsidR="00240E4A">
        <w:rPr>
          <w:rFonts w:ascii="Arial" w:hAnsi="Arial" w:cs="Arial"/>
          <w:sz w:val="28"/>
          <w:szCs w:val="28"/>
        </w:rPr>
        <w:t>righter</w:t>
      </w:r>
      <w:r>
        <w:rPr>
          <w:rFonts w:ascii="Arial" w:hAnsi="Arial" w:cs="Arial"/>
          <w:sz w:val="28"/>
          <w:szCs w:val="28"/>
        </w:rPr>
        <w:t xml:space="preserve"> prospects</w:t>
      </w:r>
    </w:p>
    <w:p w:rsidR="00AF7E11" w:rsidRDefault="00C04EF3" w:rsidP="0004697A">
      <w:pPr>
        <w:rPr>
          <w:rFonts w:ascii="Arial" w:hAnsi="Arial" w:cs="Arial"/>
          <w:sz w:val="28"/>
          <w:szCs w:val="28"/>
        </w:rPr>
      </w:pPr>
      <w:r>
        <w:rPr>
          <w:rFonts w:ascii="Arial" w:hAnsi="Arial" w:cs="Arial"/>
          <w:sz w:val="28"/>
          <w:szCs w:val="28"/>
        </w:rPr>
        <w:t xml:space="preserve">3. Improving outcomes, improving lives </w:t>
      </w:r>
      <w:r w:rsidR="00F535B8">
        <w:rPr>
          <w:rFonts w:ascii="Arial" w:hAnsi="Arial" w:cs="Arial"/>
          <w:sz w:val="28"/>
          <w:szCs w:val="28"/>
        </w:rPr>
        <w:t xml:space="preserve">  </w:t>
      </w:r>
    </w:p>
    <w:p w:rsidR="00C04EF3" w:rsidRDefault="00C04EF3" w:rsidP="0004697A">
      <w:pPr>
        <w:rPr>
          <w:rFonts w:ascii="Arial" w:hAnsi="Arial" w:cs="Arial"/>
          <w:sz w:val="28"/>
          <w:szCs w:val="28"/>
        </w:rPr>
      </w:pPr>
      <w:r>
        <w:rPr>
          <w:rFonts w:ascii="Arial" w:hAnsi="Arial" w:cs="Arial"/>
          <w:sz w:val="28"/>
          <w:szCs w:val="28"/>
        </w:rPr>
        <w:t>4. Prosperity for all</w:t>
      </w:r>
    </w:p>
    <w:p w:rsidR="00C04EF3" w:rsidRDefault="00C04EF3" w:rsidP="0004697A">
      <w:pPr>
        <w:rPr>
          <w:rFonts w:ascii="Arial" w:hAnsi="Arial" w:cs="Arial"/>
          <w:sz w:val="28"/>
          <w:szCs w:val="28"/>
        </w:rPr>
      </w:pPr>
      <w:r>
        <w:rPr>
          <w:rFonts w:ascii="Arial" w:hAnsi="Arial" w:cs="Arial"/>
          <w:sz w:val="28"/>
          <w:szCs w:val="28"/>
        </w:rPr>
        <w:t>5. Reduce, reuse, recycle</w:t>
      </w:r>
    </w:p>
    <w:p w:rsidR="00AF7E11" w:rsidRDefault="00C04EF3" w:rsidP="0004697A">
      <w:pPr>
        <w:rPr>
          <w:rFonts w:ascii="Arial" w:hAnsi="Arial" w:cs="Arial"/>
          <w:sz w:val="28"/>
          <w:szCs w:val="28"/>
        </w:rPr>
      </w:pPr>
      <w:r>
        <w:rPr>
          <w:rFonts w:ascii="Arial" w:hAnsi="Arial" w:cs="Arial"/>
          <w:sz w:val="28"/>
          <w:szCs w:val="28"/>
        </w:rPr>
        <w:t>6. Better, simpler, cheaper</w:t>
      </w:r>
    </w:p>
    <w:p w:rsidR="0004697A" w:rsidRDefault="0004697A" w:rsidP="0004697A">
      <w:pPr>
        <w:rPr>
          <w:rFonts w:ascii="Arial" w:hAnsi="Arial" w:cs="Arial"/>
          <w:sz w:val="28"/>
          <w:szCs w:val="28"/>
        </w:rPr>
      </w:pPr>
      <w:r>
        <w:rPr>
          <w:rFonts w:ascii="Arial" w:hAnsi="Arial" w:cs="Arial"/>
          <w:sz w:val="28"/>
          <w:szCs w:val="28"/>
        </w:rPr>
        <w:t xml:space="preserve"> However </w:t>
      </w:r>
      <w:r w:rsidR="00AF7E11">
        <w:rPr>
          <w:rFonts w:ascii="Arial" w:hAnsi="Arial" w:cs="Arial"/>
          <w:sz w:val="28"/>
          <w:szCs w:val="28"/>
        </w:rPr>
        <w:t xml:space="preserve">the needs of the public continually change and the </w:t>
      </w:r>
      <w:r>
        <w:rPr>
          <w:rFonts w:ascii="Arial" w:hAnsi="Arial" w:cs="Arial"/>
          <w:sz w:val="28"/>
          <w:szCs w:val="28"/>
        </w:rPr>
        <w:t xml:space="preserve">Library Service must ensure that it has the resources and the staff </w:t>
      </w:r>
      <w:r w:rsidR="00AF7E11">
        <w:rPr>
          <w:rFonts w:ascii="Arial" w:hAnsi="Arial" w:cs="Arial"/>
          <w:sz w:val="28"/>
          <w:szCs w:val="28"/>
        </w:rPr>
        <w:t xml:space="preserve">skills </w:t>
      </w:r>
      <w:r>
        <w:rPr>
          <w:rFonts w:ascii="Arial" w:hAnsi="Arial" w:cs="Arial"/>
          <w:sz w:val="28"/>
          <w:szCs w:val="28"/>
        </w:rPr>
        <w:t>to meet th</w:t>
      </w:r>
      <w:r w:rsidR="00AF7E11">
        <w:rPr>
          <w:rFonts w:ascii="Arial" w:hAnsi="Arial" w:cs="Arial"/>
          <w:sz w:val="28"/>
          <w:szCs w:val="28"/>
        </w:rPr>
        <w:t>ese requirements</w:t>
      </w:r>
      <w:r>
        <w:rPr>
          <w:rFonts w:ascii="Arial" w:hAnsi="Arial" w:cs="Arial"/>
          <w:sz w:val="28"/>
          <w:szCs w:val="28"/>
        </w:rPr>
        <w:t xml:space="preserve">. </w:t>
      </w:r>
    </w:p>
    <w:p w:rsidR="00BA545B" w:rsidRDefault="0004697A" w:rsidP="0004697A">
      <w:pPr>
        <w:rPr>
          <w:rFonts w:ascii="Arial" w:hAnsi="Arial" w:cs="Arial"/>
          <w:sz w:val="28"/>
          <w:szCs w:val="28"/>
        </w:rPr>
      </w:pPr>
      <w:r>
        <w:rPr>
          <w:rFonts w:ascii="Arial" w:hAnsi="Arial" w:cs="Arial"/>
          <w:sz w:val="28"/>
          <w:szCs w:val="28"/>
        </w:rPr>
        <w:t xml:space="preserve"> There should be a well-trained, highly skilled workforce enhanced by professionally qualified staff. Skills and training must be updated</w:t>
      </w:r>
      <w:r w:rsidR="00AF7E11">
        <w:rPr>
          <w:rFonts w:ascii="Arial" w:hAnsi="Arial" w:cs="Arial"/>
          <w:sz w:val="28"/>
          <w:szCs w:val="28"/>
        </w:rPr>
        <w:t xml:space="preserve"> on a regular basis </w:t>
      </w:r>
      <w:r>
        <w:rPr>
          <w:rFonts w:ascii="Arial" w:hAnsi="Arial" w:cs="Arial"/>
          <w:sz w:val="28"/>
          <w:szCs w:val="28"/>
        </w:rPr>
        <w:t xml:space="preserve">and kept relevant to meet demand. Where appropriate </w:t>
      </w:r>
      <w:r w:rsidR="00BA545B">
        <w:rPr>
          <w:rFonts w:ascii="Arial" w:hAnsi="Arial" w:cs="Arial"/>
          <w:sz w:val="28"/>
          <w:szCs w:val="28"/>
        </w:rPr>
        <w:t>the Service will look to the voluntary sector</w:t>
      </w:r>
      <w:r w:rsidR="003F0DF3">
        <w:rPr>
          <w:rFonts w:ascii="Arial" w:hAnsi="Arial" w:cs="Arial"/>
          <w:sz w:val="28"/>
          <w:szCs w:val="28"/>
        </w:rPr>
        <w:t xml:space="preserve"> and to external partners</w:t>
      </w:r>
      <w:r w:rsidR="00BA545B">
        <w:rPr>
          <w:rFonts w:ascii="Arial" w:hAnsi="Arial" w:cs="Arial"/>
          <w:sz w:val="28"/>
          <w:szCs w:val="28"/>
        </w:rPr>
        <w:t xml:space="preserve"> to support </w:t>
      </w:r>
      <w:r w:rsidR="003F0DF3">
        <w:rPr>
          <w:rFonts w:ascii="Arial" w:hAnsi="Arial" w:cs="Arial"/>
          <w:sz w:val="28"/>
          <w:szCs w:val="28"/>
        </w:rPr>
        <w:t>the service</w:t>
      </w:r>
      <w:r w:rsidR="00BA545B">
        <w:rPr>
          <w:rFonts w:ascii="Arial" w:hAnsi="Arial" w:cs="Arial"/>
          <w:sz w:val="28"/>
          <w:szCs w:val="28"/>
        </w:rPr>
        <w:t>.</w:t>
      </w:r>
      <w:r w:rsidR="00AF7E11">
        <w:rPr>
          <w:rFonts w:ascii="Arial" w:hAnsi="Arial" w:cs="Arial"/>
          <w:sz w:val="28"/>
          <w:szCs w:val="28"/>
        </w:rPr>
        <w:t xml:space="preserve"> </w:t>
      </w:r>
      <w:r w:rsidR="00BA545B">
        <w:rPr>
          <w:rFonts w:ascii="Arial" w:hAnsi="Arial" w:cs="Arial"/>
          <w:sz w:val="28"/>
          <w:szCs w:val="28"/>
        </w:rPr>
        <w:t xml:space="preserve"> </w:t>
      </w:r>
    </w:p>
    <w:p w:rsidR="00FE7D27" w:rsidRDefault="00BA545B" w:rsidP="0004697A">
      <w:pPr>
        <w:rPr>
          <w:rFonts w:ascii="Arial" w:hAnsi="Arial" w:cs="Arial"/>
          <w:sz w:val="28"/>
          <w:szCs w:val="28"/>
        </w:rPr>
      </w:pPr>
      <w:r>
        <w:rPr>
          <w:rFonts w:ascii="Arial" w:hAnsi="Arial" w:cs="Arial"/>
          <w:sz w:val="28"/>
          <w:szCs w:val="28"/>
        </w:rPr>
        <w:t xml:space="preserve"> Resources must be relevant and stimulating. By the end of this strategy the Service needs to be able to demonstrate the widest range of high quality physical and digital resources that will inspire library users of all ages. They also need to be purposeful in order to address the core themes. </w:t>
      </w:r>
      <w:r w:rsidR="00FE7D27">
        <w:rPr>
          <w:rFonts w:ascii="Arial" w:hAnsi="Arial" w:cs="Arial"/>
          <w:sz w:val="28"/>
          <w:szCs w:val="28"/>
        </w:rPr>
        <w:t xml:space="preserve"> </w:t>
      </w:r>
    </w:p>
    <w:p w:rsidR="002820E1" w:rsidRDefault="00FE7D27" w:rsidP="0004697A">
      <w:pPr>
        <w:rPr>
          <w:rFonts w:ascii="Arial" w:hAnsi="Arial" w:cs="Arial"/>
          <w:sz w:val="28"/>
          <w:szCs w:val="28"/>
        </w:rPr>
      </w:pPr>
      <w:r>
        <w:rPr>
          <w:rFonts w:ascii="Arial" w:hAnsi="Arial" w:cs="Arial"/>
          <w:sz w:val="28"/>
          <w:szCs w:val="28"/>
        </w:rPr>
        <w:lastRenderedPageBreak/>
        <w:t xml:space="preserve"> Library buildings should be “places of inspiration and aspiration where people can come to access high quality resources, to learn/study, to enjoy or to take part in activities in a safe relaxing environment.”              Between 2008-2016 Neath Port Talbot received over £1m from Welsh Government to refurbish seven of </w:t>
      </w:r>
      <w:r w:rsidR="00B808AC">
        <w:rPr>
          <w:rFonts w:ascii="Arial" w:hAnsi="Arial" w:cs="Arial"/>
          <w:sz w:val="28"/>
          <w:szCs w:val="28"/>
        </w:rPr>
        <w:t>our</w:t>
      </w:r>
      <w:r>
        <w:rPr>
          <w:rFonts w:ascii="Arial" w:hAnsi="Arial" w:cs="Arial"/>
          <w:sz w:val="28"/>
          <w:szCs w:val="28"/>
        </w:rPr>
        <w:t xml:space="preserve"> eight branch libraries. In most cases the libraries were transformed into places fit for a modern 21</w:t>
      </w:r>
      <w:r w:rsidRPr="00FE7D27">
        <w:rPr>
          <w:rFonts w:ascii="Arial" w:hAnsi="Arial" w:cs="Arial"/>
          <w:sz w:val="28"/>
          <w:szCs w:val="28"/>
          <w:vertAlign w:val="superscript"/>
        </w:rPr>
        <w:t>st</w:t>
      </w:r>
      <w:r>
        <w:rPr>
          <w:rFonts w:ascii="Arial" w:hAnsi="Arial" w:cs="Arial"/>
          <w:sz w:val="28"/>
          <w:szCs w:val="28"/>
        </w:rPr>
        <w:t xml:space="preserve"> century library service</w:t>
      </w:r>
      <w:r w:rsidR="008B2237">
        <w:rPr>
          <w:rFonts w:ascii="Arial" w:hAnsi="Arial" w:cs="Arial"/>
          <w:sz w:val="28"/>
          <w:szCs w:val="28"/>
        </w:rPr>
        <w:t xml:space="preserve"> providing an attractive environment with a flexible use of space, an enhanced IT service and disabled friendly access</w:t>
      </w:r>
      <w:r>
        <w:rPr>
          <w:rFonts w:ascii="Arial" w:hAnsi="Arial" w:cs="Arial"/>
          <w:sz w:val="28"/>
          <w:szCs w:val="28"/>
        </w:rPr>
        <w:t>.</w:t>
      </w:r>
      <w:r w:rsidR="008B2237">
        <w:rPr>
          <w:rFonts w:ascii="Arial" w:hAnsi="Arial" w:cs="Arial"/>
          <w:sz w:val="28"/>
          <w:szCs w:val="28"/>
        </w:rPr>
        <w:t xml:space="preserve"> </w:t>
      </w:r>
      <w:r w:rsidR="002820E1">
        <w:rPr>
          <w:rFonts w:ascii="Arial" w:hAnsi="Arial" w:cs="Arial"/>
          <w:sz w:val="28"/>
          <w:szCs w:val="28"/>
        </w:rPr>
        <w:t xml:space="preserve">Also, the Service has continued to review its branch library opening hours so that they fit in with the needs of the community.  </w:t>
      </w:r>
    </w:p>
    <w:p w:rsidR="00FE7D27" w:rsidRDefault="002820E1" w:rsidP="0004697A">
      <w:pPr>
        <w:rPr>
          <w:rFonts w:ascii="Arial" w:hAnsi="Arial" w:cs="Arial"/>
          <w:sz w:val="28"/>
          <w:szCs w:val="28"/>
        </w:rPr>
      </w:pPr>
      <w:r>
        <w:rPr>
          <w:rFonts w:ascii="Arial" w:hAnsi="Arial" w:cs="Arial"/>
          <w:sz w:val="28"/>
          <w:szCs w:val="28"/>
        </w:rPr>
        <w:t xml:space="preserve"> </w:t>
      </w:r>
      <w:r w:rsidR="008B2237">
        <w:rPr>
          <w:rFonts w:ascii="Arial" w:hAnsi="Arial" w:cs="Arial"/>
          <w:sz w:val="28"/>
          <w:szCs w:val="28"/>
        </w:rPr>
        <w:t xml:space="preserve">Neath Port Talbot can be proud that some of its libraries are amongst the best in Wales. </w:t>
      </w:r>
      <w:r>
        <w:rPr>
          <w:rFonts w:ascii="Arial" w:hAnsi="Arial" w:cs="Arial"/>
          <w:sz w:val="28"/>
          <w:szCs w:val="28"/>
        </w:rPr>
        <w:t xml:space="preserve">In 2014 </w:t>
      </w:r>
      <w:r w:rsidR="00D44445">
        <w:rPr>
          <w:rFonts w:ascii="Arial" w:hAnsi="Arial" w:cs="Arial"/>
          <w:sz w:val="28"/>
          <w:szCs w:val="28"/>
        </w:rPr>
        <w:t>the Library Service</w:t>
      </w:r>
      <w:r>
        <w:rPr>
          <w:rFonts w:ascii="Arial" w:hAnsi="Arial" w:cs="Arial"/>
          <w:sz w:val="28"/>
          <w:szCs w:val="28"/>
        </w:rPr>
        <w:t xml:space="preserve"> was featured by the Guardian newspaper as one of the four most innovative </w:t>
      </w:r>
      <w:r w:rsidR="00D44445">
        <w:rPr>
          <w:rFonts w:ascii="Arial" w:hAnsi="Arial" w:cs="Arial"/>
          <w:sz w:val="28"/>
          <w:szCs w:val="28"/>
        </w:rPr>
        <w:t>s</w:t>
      </w:r>
      <w:r>
        <w:rPr>
          <w:rFonts w:ascii="Arial" w:hAnsi="Arial" w:cs="Arial"/>
          <w:sz w:val="28"/>
          <w:szCs w:val="28"/>
        </w:rPr>
        <w:t xml:space="preserve">ervices in the UK. More recently </w:t>
      </w:r>
      <w:r w:rsidR="008B2237">
        <w:rPr>
          <w:rFonts w:ascii="Arial" w:hAnsi="Arial" w:cs="Arial"/>
          <w:sz w:val="28"/>
          <w:szCs w:val="28"/>
        </w:rPr>
        <w:t xml:space="preserve">Port Talbot Library has been shortlisted </w:t>
      </w:r>
      <w:r w:rsidR="00B808AC">
        <w:rPr>
          <w:rFonts w:ascii="Arial" w:hAnsi="Arial" w:cs="Arial"/>
          <w:sz w:val="28"/>
          <w:szCs w:val="28"/>
        </w:rPr>
        <w:t>for the</w:t>
      </w:r>
      <w:r w:rsidR="008B2237">
        <w:rPr>
          <w:rFonts w:ascii="Arial" w:hAnsi="Arial" w:cs="Arial"/>
          <w:sz w:val="28"/>
          <w:szCs w:val="28"/>
        </w:rPr>
        <w:t xml:space="preserve"> </w:t>
      </w:r>
      <w:r w:rsidR="00B808AC">
        <w:rPr>
          <w:rFonts w:ascii="Arial" w:hAnsi="Arial" w:cs="Arial"/>
          <w:sz w:val="28"/>
          <w:szCs w:val="28"/>
        </w:rPr>
        <w:t xml:space="preserve">UK </w:t>
      </w:r>
      <w:r w:rsidR="008B2237">
        <w:rPr>
          <w:rFonts w:ascii="Arial" w:hAnsi="Arial" w:cs="Arial"/>
          <w:sz w:val="28"/>
          <w:szCs w:val="28"/>
        </w:rPr>
        <w:t>Library of the Year 2016</w:t>
      </w:r>
      <w:r w:rsidR="00B808AC">
        <w:rPr>
          <w:rFonts w:ascii="Arial" w:hAnsi="Arial" w:cs="Arial"/>
          <w:sz w:val="28"/>
          <w:szCs w:val="28"/>
        </w:rPr>
        <w:t xml:space="preserve"> award</w:t>
      </w:r>
      <w:r w:rsidR="008B2237">
        <w:rPr>
          <w:rFonts w:ascii="Arial" w:hAnsi="Arial" w:cs="Arial"/>
          <w:sz w:val="28"/>
          <w:szCs w:val="28"/>
        </w:rPr>
        <w:t xml:space="preserve">.  </w:t>
      </w:r>
      <w:r w:rsidR="00FE7D27">
        <w:rPr>
          <w:rFonts w:ascii="Arial" w:hAnsi="Arial" w:cs="Arial"/>
          <w:sz w:val="28"/>
          <w:szCs w:val="28"/>
        </w:rPr>
        <w:t xml:space="preserve"> </w:t>
      </w:r>
    </w:p>
    <w:p w:rsidR="00BA545B" w:rsidRDefault="00A6344F" w:rsidP="0004697A">
      <w:pPr>
        <w:rPr>
          <w:rFonts w:ascii="Arial" w:hAnsi="Arial" w:cs="Arial"/>
          <w:sz w:val="28"/>
          <w:szCs w:val="28"/>
        </w:rPr>
      </w:pPr>
      <w:r>
        <w:rPr>
          <w:rFonts w:ascii="Arial" w:hAnsi="Arial" w:cs="Arial"/>
          <w:sz w:val="28"/>
          <w:szCs w:val="28"/>
        </w:rPr>
        <w:t xml:space="preserve"> </w:t>
      </w:r>
      <w:r w:rsidR="003F0DF3">
        <w:rPr>
          <w:rFonts w:ascii="Arial" w:hAnsi="Arial" w:cs="Arial"/>
          <w:sz w:val="28"/>
          <w:szCs w:val="28"/>
        </w:rPr>
        <w:t>The challenge must be to ensure that as many people as possible are aware of the wide range of free services that libraries provide</w:t>
      </w:r>
      <w:r w:rsidR="005C2FB2">
        <w:rPr>
          <w:rFonts w:ascii="Arial" w:hAnsi="Arial" w:cs="Arial"/>
          <w:sz w:val="28"/>
          <w:szCs w:val="28"/>
        </w:rPr>
        <w:t>. I</w:t>
      </w:r>
      <w:r w:rsidR="003F0DF3">
        <w:rPr>
          <w:rFonts w:ascii="Arial" w:hAnsi="Arial" w:cs="Arial"/>
          <w:sz w:val="28"/>
          <w:szCs w:val="28"/>
        </w:rPr>
        <w:t xml:space="preserve">n order to reach new and existing users a range of marketing and promotional activities </w:t>
      </w:r>
      <w:r w:rsidR="00A74B2D">
        <w:rPr>
          <w:rFonts w:ascii="Arial" w:hAnsi="Arial" w:cs="Arial"/>
          <w:sz w:val="28"/>
          <w:szCs w:val="28"/>
        </w:rPr>
        <w:t>will continue to</w:t>
      </w:r>
      <w:r w:rsidR="003F0DF3">
        <w:rPr>
          <w:rFonts w:ascii="Arial" w:hAnsi="Arial" w:cs="Arial"/>
          <w:sz w:val="28"/>
          <w:szCs w:val="28"/>
        </w:rPr>
        <w:t xml:space="preserve"> be undertaken by the Service.  </w:t>
      </w:r>
      <w:r>
        <w:rPr>
          <w:rFonts w:ascii="Arial" w:hAnsi="Arial" w:cs="Arial"/>
          <w:sz w:val="28"/>
          <w:szCs w:val="28"/>
        </w:rPr>
        <w:t xml:space="preserve">   </w:t>
      </w:r>
      <w:r w:rsidR="00BA545B">
        <w:rPr>
          <w:rFonts w:ascii="Arial" w:hAnsi="Arial" w:cs="Arial"/>
          <w:sz w:val="28"/>
          <w:szCs w:val="28"/>
        </w:rPr>
        <w:t xml:space="preserve"> </w:t>
      </w:r>
    </w:p>
    <w:p w:rsidR="00E14E9E" w:rsidRDefault="00BA545B" w:rsidP="0004697A">
      <w:pPr>
        <w:rPr>
          <w:rFonts w:ascii="Arial" w:hAnsi="Arial" w:cs="Arial"/>
          <w:sz w:val="28"/>
          <w:szCs w:val="28"/>
        </w:rPr>
      </w:pPr>
      <w:r>
        <w:rPr>
          <w:rFonts w:ascii="Arial" w:hAnsi="Arial" w:cs="Arial"/>
          <w:sz w:val="28"/>
          <w:szCs w:val="28"/>
        </w:rPr>
        <w:t xml:space="preserve">   </w:t>
      </w:r>
      <w:r w:rsidR="00B64A6F">
        <w:rPr>
          <w:rFonts w:ascii="Arial" w:hAnsi="Arial" w:cs="Arial"/>
          <w:sz w:val="28"/>
          <w:szCs w:val="28"/>
        </w:rPr>
        <w:t xml:space="preserve">    </w:t>
      </w:r>
    </w:p>
    <w:p w:rsidR="00983576" w:rsidRDefault="00777FD9" w:rsidP="00B64A6F">
      <w:pPr>
        <w:ind w:left="426"/>
        <w:rPr>
          <w:rFonts w:ascii="Arial" w:hAnsi="Arial" w:cs="Arial"/>
          <w:b/>
          <w:sz w:val="28"/>
          <w:szCs w:val="28"/>
        </w:rPr>
      </w:pPr>
      <w:r>
        <w:rPr>
          <w:rFonts w:ascii="Arial" w:hAnsi="Arial" w:cs="Arial"/>
          <w:b/>
          <w:sz w:val="28"/>
          <w:szCs w:val="28"/>
        </w:rPr>
        <w:t xml:space="preserve">6. </w:t>
      </w:r>
      <w:r w:rsidR="00983576" w:rsidRPr="006B3BDD">
        <w:rPr>
          <w:rStyle w:val="Heading2Char"/>
        </w:rPr>
        <w:t>A New Model for the Library Service</w:t>
      </w:r>
    </w:p>
    <w:p w:rsidR="0048291B" w:rsidRDefault="005C2FB2" w:rsidP="00983576">
      <w:pPr>
        <w:rPr>
          <w:rFonts w:ascii="Arial" w:hAnsi="Arial" w:cs="Arial"/>
          <w:sz w:val="28"/>
          <w:szCs w:val="28"/>
        </w:rPr>
      </w:pPr>
      <w:r>
        <w:rPr>
          <w:rFonts w:ascii="Arial" w:hAnsi="Arial" w:cs="Arial"/>
          <w:sz w:val="28"/>
          <w:szCs w:val="28"/>
        </w:rPr>
        <w:t xml:space="preserve"> In recent years a number of authorities in Wales have explored the option of transferring </w:t>
      </w:r>
      <w:r w:rsidR="002A5E9F">
        <w:rPr>
          <w:rFonts w:ascii="Arial" w:hAnsi="Arial" w:cs="Arial"/>
          <w:sz w:val="28"/>
          <w:szCs w:val="28"/>
        </w:rPr>
        <w:t xml:space="preserve">some services out to trust with the incentive of potential savings from business rates. </w:t>
      </w:r>
      <w:r w:rsidR="0048291B">
        <w:rPr>
          <w:rFonts w:ascii="Arial" w:hAnsi="Arial" w:cs="Arial"/>
          <w:sz w:val="28"/>
          <w:szCs w:val="28"/>
        </w:rPr>
        <w:t>After looking closely at the three authorities that have opted to transfer to trust there are a number of concerns to Neath Port Talbot which include</w:t>
      </w:r>
    </w:p>
    <w:p w:rsidR="005C2FB2" w:rsidRDefault="0048291B" w:rsidP="0048291B">
      <w:pPr>
        <w:pStyle w:val="ListParagraph"/>
        <w:numPr>
          <w:ilvl w:val="0"/>
          <w:numId w:val="12"/>
        </w:numPr>
        <w:rPr>
          <w:rFonts w:ascii="Arial" w:hAnsi="Arial" w:cs="Arial"/>
          <w:sz w:val="28"/>
          <w:szCs w:val="28"/>
        </w:rPr>
      </w:pPr>
      <w:r>
        <w:rPr>
          <w:rFonts w:ascii="Arial" w:hAnsi="Arial" w:cs="Arial"/>
          <w:sz w:val="28"/>
          <w:szCs w:val="28"/>
        </w:rPr>
        <w:t>Libraries have very few income streams which make</w:t>
      </w:r>
      <w:r w:rsidR="00B808AC">
        <w:rPr>
          <w:rFonts w:ascii="Arial" w:hAnsi="Arial" w:cs="Arial"/>
          <w:sz w:val="28"/>
          <w:szCs w:val="28"/>
        </w:rPr>
        <w:t xml:space="preserve"> them</w:t>
      </w:r>
      <w:r>
        <w:rPr>
          <w:rFonts w:ascii="Arial" w:hAnsi="Arial" w:cs="Arial"/>
          <w:sz w:val="28"/>
          <w:szCs w:val="28"/>
        </w:rPr>
        <w:t xml:space="preserve"> unattractive to leisure trusts and therefore suffer a lack of investment</w:t>
      </w:r>
    </w:p>
    <w:p w:rsidR="0048291B" w:rsidRDefault="0048291B" w:rsidP="0048291B">
      <w:pPr>
        <w:pStyle w:val="ListParagraph"/>
        <w:numPr>
          <w:ilvl w:val="0"/>
          <w:numId w:val="12"/>
        </w:numPr>
        <w:rPr>
          <w:rFonts w:ascii="Arial" w:hAnsi="Arial" w:cs="Arial"/>
          <w:sz w:val="28"/>
          <w:szCs w:val="28"/>
        </w:rPr>
      </w:pPr>
      <w:r>
        <w:rPr>
          <w:rFonts w:ascii="Arial" w:hAnsi="Arial" w:cs="Arial"/>
          <w:sz w:val="28"/>
          <w:szCs w:val="28"/>
        </w:rPr>
        <w:t>Local authorities are still held accountable for providing a statutory</w:t>
      </w:r>
      <w:r w:rsidR="00B808AC">
        <w:rPr>
          <w:rFonts w:ascii="Arial" w:hAnsi="Arial" w:cs="Arial"/>
          <w:sz w:val="28"/>
          <w:szCs w:val="28"/>
        </w:rPr>
        <w:t xml:space="preserve"> library</w:t>
      </w:r>
      <w:r>
        <w:rPr>
          <w:rFonts w:ascii="Arial" w:hAnsi="Arial" w:cs="Arial"/>
          <w:sz w:val="28"/>
          <w:szCs w:val="28"/>
        </w:rPr>
        <w:t xml:space="preserve"> service even if </w:t>
      </w:r>
      <w:r w:rsidR="00B808AC">
        <w:rPr>
          <w:rFonts w:ascii="Arial" w:hAnsi="Arial" w:cs="Arial"/>
          <w:sz w:val="28"/>
          <w:szCs w:val="28"/>
        </w:rPr>
        <w:t xml:space="preserve">they are </w:t>
      </w:r>
      <w:r>
        <w:rPr>
          <w:rFonts w:ascii="Arial" w:hAnsi="Arial" w:cs="Arial"/>
          <w:sz w:val="28"/>
          <w:szCs w:val="28"/>
        </w:rPr>
        <w:t>transferred to trust</w:t>
      </w:r>
    </w:p>
    <w:p w:rsidR="00B808AC" w:rsidRDefault="00B808AC" w:rsidP="0048291B">
      <w:pPr>
        <w:pStyle w:val="ListParagraph"/>
        <w:numPr>
          <w:ilvl w:val="0"/>
          <w:numId w:val="12"/>
        </w:numPr>
        <w:rPr>
          <w:rFonts w:ascii="Arial" w:hAnsi="Arial" w:cs="Arial"/>
          <w:sz w:val="28"/>
          <w:szCs w:val="28"/>
        </w:rPr>
      </w:pPr>
      <w:r>
        <w:rPr>
          <w:rFonts w:ascii="Arial" w:hAnsi="Arial" w:cs="Arial"/>
          <w:sz w:val="28"/>
          <w:szCs w:val="28"/>
        </w:rPr>
        <w:t>Lack of direct operational control</w:t>
      </w:r>
    </w:p>
    <w:p w:rsidR="0048291B" w:rsidRDefault="0048291B" w:rsidP="0048291B">
      <w:pPr>
        <w:pStyle w:val="ListParagraph"/>
        <w:numPr>
          <w:ilvl w:val="0"/>
          <w:numId w:val="12"/>
        </w:numPr>
        <w:rPr>
          <w:rFonts w:ascii="Arial" w:hAnsi="Arial" w:cs="Arial"/>
          <w:sz w:val="28"/>
          <w:szCs w:val="28"/>
        </w:rPr>
      </w:pPr>
      <w:r>
        <w:rPr>
          <w:rFonts w:ascii="Arial" w:hAnsi="Arial" w:cs="Arial"/>
          <w:sz w:val="28"/>
          <w:szCs w:val="28"/>
        </w:rPr>
        <w:t xml:space="preserve">A number of recent Welsh Government reports have recommended that business rates for libraries and museums be </w:t>
      </w:r>
      <w:r>
        <w:rPr>
          <w:rFonts w:ascii="Arial" w:hAnsi="Arial" w:cs="Arial"/>
          <w:sz w:val="28"/>
          <w:szCs w:val="28"/>
        </w:rPr>
        <w:lastRenderedPageBreak/>
        <w:t>abolished thus removing the incentive to transfer to trust in the fi</w:t>
      </w:r>
      <w:r w:rsidR="009B5464">
        <w:rPr>
          <w:rFonts w:ascii="Arial" w:hAnsi="Arial" w:cs="Arial"/>
          <w:sz w:val="28"/>
          <w:szCs w:val="28"/>
        </w:rPr>
        <w:t>r</w:t>
      </w:r>
      <w:r>
        <w:rPr>
          <w:rFonts w:ascii="Arial" w:hAnsi="Arial" w:cs="Arial"/>
          <w:sz w:val="28"/>
          <w:szCs w:val="28"/>
        </w:rPr>
        <w:t>st place</w:t>
      </w:r>
    </w:p>
    <w:p w:rsidR="0048291B" w:rsidRDefault="00B808AC" w:rsidP="0048291B">
      <w:pPr>
        <w:pStyle w:val="ListParagraph"/>
        <w:numPr>
          <w:ilvl w:val="0"/>
          <w:numId w:val="12"/>
        </w:numPr>
        <w:rPr>
          <w:rFonts w:ascii="Arial" w:hAnsi="Arial" w:cs="Arial"/>
          <w:sz w:val="28"/>
          <w:szCs w:val="28"/>
        </w:rPr>
      </w:pPr>
      <w:r>
        <w:rPr>
          <w:rFonts w:ascii="Arial" w:hAnsi="Arial" w:cs="Arial"/>
          <w:sz w:val="28"/>
          <w:szCs w:val="28"/>
        </w:rPr>
        <w:t>Th</w:t>
      </w:r>
      <w:r w:rsidR="00A74B2D">
        <w:rPr>
          <w:rFonts w:ascii="Arial" w:hAnsi="Arial" w:cs="Arial"/>
          <w:sz w:val="28"/>
          <w:szCs w:val="28"/>
        </w:rPr>
        <w:t>ose</w:t>
      </w:r>
      <w:r>
        <w:rPr>
          <w:rFonts w:ascii="Arial" w:hAnsi="Arial" w:cs="Arial"/>
          <w:sz w:val="28"/>
          <w:szCs w:val="28"/>
        </w:rPr>
        <w:t xml:space="preserve"> library services that have transferred have seen a</w:t>
      </w:r>
      <w:r w:rsidR="0048291B">
        <w:rPr>
          <w:rFonts w:ascii="Arial" w:hAnsi="Arial" w:cs="Arial"/>
          <w:sz w:val="28"/>
          <w:szCs w:val="28"/>
        </w:rPr>
        <w:t xml:space="preserve"> serious decline in investment in </w:t>
      </w:r>
      <w:r>
        <w:rPr>
          <w:rFonts w:ascii="Arial" w:hAnsi="Arial" w:cs="Arial"/>
          <w:sz w:val="28"/>
          <w:szCs w:val="28"/>
        </w:rPr>
        <w:t xml:space="preserve">both </w:t>
      </w:r>
      <w:r w:rsidR="0048291B">
        <w:rPr>
          <w:rFonts w:ascii="Arial" w:hAnsi="Arial" w:cs="Arial"/>
          <w:sz w:val="28"/>
          <w:szCs w:val="28"/>
        </w:rPr>
        <w:t xml:space="preserve">staffing and resources </w:t>
      </w:r>
    </w:p>
    <w:p w:rsidR="0048291B" w:rsidRDefault="0048291B" w:rsidP="0048291B">
      <w:pPr>
        <w:pStyle w:val="ListParagraph"/>
        <w:numPr>
          <w:ilvl w:val="0"/>
          <w:numId w:val="12"/>
        </w:numPr>
        <w:rPr>
          <w:rFonts w:ascii="Arial" w:hAnsi="Arial" w:cs="Arial"/>
          <w:sz w:val="28"/>
          <w:szCs w:val="28"/>
        </w:rPr>
      </w:pPr>
      <w:r>
        <w:rPr>
          <w:rFonts w:ascii="Arial" w:hAnsi="Arial" w:cs="Arial"/>
          <w:sz w:val="28"/>
          <w:szCs w:val="28"/>
        </w:rPr>
        <w:t>The Library Service’s core themes reflect the authorit</w:t>
      </w:r>
      <w:r w:rsidR="00B808AC">
        <w:rPr>
          <w:rFonts w:ascii="Arial" w:hAnsi="Arial" w:cs="Arial"/>
          <w:sz w:val="28"/>
          <w:szCs w:val="28"/>
        </w:rPr>
        <w:t>y’</w:t>
      </w:r>
      <w:r>
        <w:rPr>
          <w:rFonts w:ascii="Arial" w:hAnsi="Arial" w:cs="Arial"/>
          <w:sz w:val="28"/>
          <w:szCs w:val="28"/>
        </w:rPr>
        <w:t>s key priorities ensuring a coherent, joined up approach</w:t>
      </w:r>
      <w:r w:rsidR="00B808AC">
        <w:rPr>
          <w:rFonts w:ascii="Arial" w:hAnsi="Arial" w:cs="Arial"/>
          <w:sz w:val="28"/>
          <w:szCs w:val="28"/>
        </w:rPr>
        <w:t xml:space="preserve"> </w:t>
      </w:r>
      <w:r w:rsidR="00A74B2D">
        <w:rPr>
          <w:rFonts w:ascii="Arial" w:hAnsi="Arial" w:cs="Arial"/>
          <w:sz w:val="28"/>
          <w:szCs w:val="28"/>
        </w:rPr>
        <w:t>in</w:t>
      </w:r>
      <w:r w:rsidR="00B808AC">
        <w:rPr>
          <w:rFonts w:ascii="Arial" w:hAnsi="Arial" w:cs="Arial"/>
          <w:sz w:val="28"/>
          <w:szCs w:val="28"/>
        </w:rPr>
        <w:t xml:space="preserve"> both education and social services</w:t>
      </w:r>
    </w:p>
    <w:p w:rsidR="0058486F" w:rsidRDefault="008C5960" w:rsidP="008C5960">
      <w:pPr>
        <w:rPr>
          <w:rFonts w:ascii="Arial" w:hAnsi="Arial" w:cs="Arial"/>
          <w:sz w:val="28"/>
          <w:szCs w:val="28"/>
        </w:rPr>
      </w:pPr>
      <w:r>
        <w:rPr>
          <w:rFonts w:ascii="Arial" w:hAnsi="Arial" w:cs="Arial"/>
          <w:sz w:val="28"/>
          <w:szCs w:val="28"/>
        </w:rPr>
        <w:t xml:space="preserve"> For these reasons the majority of authorities in Wales have dismissed the trust option.  </w:t>
      </w:r>
    </w:p>
    <w:p w:rsidR="0058486F" w:rsidRDefault="0058486F" w:rsidP="0058486F">
      <w:pPr>
        <w:rPr>
          <w:rFonts w:ascii="Arial" w:hAnsi="Arial" w:cs="Arial"/>
          <w:sz w:val="28"/>
          <w:szCs w:val="28"/>
        </w:rPr>
      </w:pPr>
      <w:r>
        <w:rPr>
          <w:rFonts w:ascii="Arial" w:hAnsi="Arial" w:cs="Arial"/>
          <w:sz w:val="28"/>
          <w:szCs w:val="28"/>
        </w:rPr>
        <w:t xml:space="preserve"> </w:t>
      </w:r>
      <w:r w:rsidRPr="00A616D7">
        <w:rPr>
          <w:rFonts w:ascii="Arial" w:hAnsi="Arial" w:cs="Arial"/>
          <w:sz w:val="28"/>
          <w:szCs w:val="28"/>
        </w:rPr>
        <w:t xml:space="preserve">Creating </w:t>
      </w:r>
      <w:r>
        <w:rPr>
          <w:rFonts w:ascii="Arial" w:hAnsi="Arial" w:cs="Arial"/>
          <w:sz w:val="28"/>
          <w:szCs w:val="28"/>
        </w:rPr>
        <w:t xml:space="preserve">the foundations for a sustainable and innovative library service requires new thinking as to how the branch library network operates. A new approach will establish a network that puts each library on a sustainable footing, ensuring that the services they provide are relevant to the community they serve. </w:t>
      </w:r>
    </w:p>
    <w:p w:rsidR="00B2578E" w:rsidRDefault="0058486F" w:rsidP="00983576">
      <w:pPr>
        <w:rPr>
          <w:rFonts w:ascii="Arial" w:hAnsi="Arial" w:cs="Arial"/>
          <w:sz w:val="28"/>
          <w:szCs w:val="28"/>
        </w:rPr>
      </w:pPr>
      <w:r>
        <w:rPr>
          <w:rFonts w:ascii="Arial" w:hAnsi="Arial" w:cs="Arial"/>
          <w:sz w:val="28"/>
          <w:szCs w:val="28"/>
        </w:rPr>
        <w:t xml:space="preserve"> </w:t>
      </w:r>
      <w:r w:rsidR="009A7D4F">
        <w:rPr>
          <w:rFonts w:ascii="Arial" w:hAnsi="Arial" w:cs="Arial"/>
          <w:sz w:val="28"/>
          <w:szCs w:val="28"/>
        </w:rPr>
        <w:t xml:space="preserve">The Library Service </w:t>
      </w:r>
      <w:r w:rsidR="00A74B2D">
        <w:rPr>
          <w:rFonts w:ascii="Arial" w:hAnsi="Arial" w:cs="Arial"/>
          <w:sz w:val="28"/>
          <w:szCs w:val="28"/>
        </w:rPr>
        <w:t xml:space="preserve">therefore </w:t>
      </w:r>
      <w:r w:rsidR="009A7D4F">
        <w:rPr>
          <w:rFonts w:ascii="Arial" w:hAnsi="Arial" w:cs="Arial"/>
          <w:sz w:val="28"/>
          <w:szCs w:val="28"/>
        </w:rPr>
        <w:t xml:space="preserve">proposes to create a tiered network of libraries, from Tier 1 through to Tier 4. </w:t>
      </w:r>
    </w:p>
    <w:p w:rsidR="009A7D4F" w:rsidRPr="009A7D4F" w:rsidRDefault="009A7D4F" w:rsidP="00983576">
      <w:pPr>
        <w:rPr>
          <w:rFonts w:ascii="Arial" w:hAnsi="Arial" w:cs="Arial"/>
          <w:i/>
          <w:sz w:val="28"/>
          <w:szCs w:val="28"/>
        </w:rPr>
      </w:pPr>
      <w:r w:rsidRPr="009A7D4F">
        <w:rPr>
          <w:rFonts w:ascii="Arial" w:hAnsi="Arial" w:cs="Arial"/>
          <w:i/>
          <w:sz w:val="28"/>
          <w:szCs w:val="28"/>
        </w:rPr>
        <w:t>Tier 1 Libraries - Neath, Pontardawe and Port Talbot</w:t>
      </w:r>
    </w:p>
    <w:p w:rsidR="009A7D4F" w:rsidRDefault="009A7D4F" w:rsidP="00983576">
      <w:pPr>
        <w:rPr>
          <w:rFonts w:ascii="Arial" w:hAnsi="Arial" w:cs="Arial"/>
          <w:sz w:val="28"/>
          <w:szCs w:val="28"/>
        </w:rPr>
      </w:pPr>
      <w:r>
        <w:rPr>
          <w:rFonts w:ascii="Arial" w:hAnsi="Arial" w:cs="Arial"/>
          <w:sz w:val="28"/>
          <w:szCs w:val="28"/>
        </w:rPr>
        <w:t xml:space="preserve"> These three libraries will be the main central hubs offering the </w:t>
      </w:r>
      <w:r w:rsidR="0058486F">
        <w:rPr>
          <w:rFonts w:ascii="Arial" w:hAnsi="Arial" w:cs="Arial"/>
          <w:sz w:val="28"/>
          <w:szCs w:val="28"/>
        </w:rPr>
        <w:t>widest</w:t>
      </w:r>
      <w:r>
        <w:rPr>
          <w:rFonts w:ascii="Arial" w:hAnsi="Arial" w:cs="Arial"/>
          <w:sz w:val="28"/>
          <w:szCs w:val="28"/>
        </w:rPr>
        <w:t xml:space="preserve"> range of library services.</w:t>
      </w:r>
      <w:r w:rsidR="00D93F21">
        <w:rPr>
          <w:rFonts w:ascii="Arial" w:hAnsi="Arial" w:cs="Arial"/>
          <w:sz w:val="28"/>
          <w:szCs w:val="28"/>
        </w:rPr>
        <w:t xml:space="preserve"> They will serve both their local community and the visitors to the three towns.</w:t>
      </w:r>
      <w:r>
        <w:rPr>
          <w:rFonts w:ascii="Arial" w:hAnsi="Arial" w:cs="Arial"/>
          <w:sz w:val="28"/>
          <w:szCs w:val="28"/>
        </w:rPr>
        <w:t xml:space="preserve"> They will be open for 40</w:t>
      </w:r>
      <w:r w:rsidR="002D486D">
        <w:rPr>
          <w:rFonts w:ascii="Arial" w:hAnsi="Arial" w:cs="Arial"/>
          <w:sz w:val="28"/>
          <w:szCs w:val="28"/>
        </w:rPr>
        <w:t>-50</w:t>
      </w:r>
      <w:r>
        <w:rPr>
          <w:rFonts w:ascii="Arial" w:hAnsi="Arial" w:cs="Arial"/>
          <w:sz w:val="28"/>
          <w:szCs w:val="28"/>
        </w:rPr>
        <w:t xml:space="preserve"> hours per week and have a professionally qualified librarian with a team of library assistants. The libraries will offer </w:t>
      </w:r>
      <w:r w:rsidR="002D486D">
        <w:rPr>
          <w:rFonts w:ascii="Arial" w:hAnsi="Arial" w:cs="Arial"/>
          <w:sz w:val="28"/>
          <w:szCs w:val="28"/>
        </w:rPr>
        <w:t xml:space="preserve">professional </w:t>
      </w:r>
      <w:r>
        <w:rPr>
          <w:rFonts w:ascii="Arial" w:hAnsi="Arial" w:cs="Arial"/>
          <w:sz w:val="28"/>
          <w:szCs w:val="28"/>
        </w:rPr>
        <w:t xml:space="preserve">support to the Community Managed Libraries. </w:t>
      </w:r>
    </w:p>
    <w:p w:rsidR="009A7D4F" w:rsidRDefault="009A7D4F" w:rsidP="00983576">
      <w:pPr>
        <w:rPr>
          <w:rFonts w:ascii="Arial" w:hAnsi="Arial" w:cs="Arial"/>
          <w:sz w:val="28"/>
          <w:szCs w:val="28"/>
        </w:rPr>
      </w:pPr>
      <w:r>
        <w:rPr>
          <w:rFonts w:ascii="Arial" w:hAnsi="Arial" w:cs="Arial"/>
          <w:sz w:val="28"/>
          <w:szCs w:val="28"/>
        </w:rPr>
        <w:t xml:space="preserve"> What each library will </w:t>
      </w:r>
      <w:r w:rsidR="00B04616">
        <w:rPr>
          <w:rFonts w:ascii="Arial" w:hAnsi="Arial" w:cs="Arial"/>
          <w:sz w:val="28"/>
          <w:szCs w:val="28"/>
        </w:rPr>
        <w:t>provide</w:t>
      </w:r>
      <w:r>
        <w:rPr>
          <w:rFonts w:ascii="Arial" w:hAnsi="Arial" w:cs="Arial"/>
          <w:sz w:val="28"/>
          <w:szCs w:val="28"/>
        </w:rPr>
        <w:t xml:space="preserve"> is:</w:t>
      </w:r>
    </w:p>
    <w:p w:rsidR="009A7D4F" w:rsidRDefault="009A7D4F" w:rsidP="009A7D4F">
      <w:pPr>
        <w:pStyle w:val="ListParagraph"/>
        <w:numPr>
          <w:ilvl w:val="0"/>
          <w:numId w:val="10"/>
        </w:numPr>
        <w:rPr>
          <w:rFonts w:ascii="Arial" w:hAnsi="Arial" w:cs="Arial"/>
          <w:sz w:val="28"/>
          <w:szCs w:val="28"/>
        </w:rPr>
      </w:pPr>
      <w:r>
        <w:rPr>
          <w:rFonts w:ascii="Arial" w:hAnsi="Arial" w:cs="Arial"/>
          <w:sz w:val="28"/>
          <w:szCs w:val="28"/>
        </w:rPr>
        <w:t>Access to all types of book and audio visual stock</w:t>
      </w:r>
    </w:p>
    <w:p w:rsidR="009A7D4F" w:rsidRDefault="001A00CC" w:rsidP="009A7D4F">
      <w:pPr>
        <w:pStyle w:val="ListParagraph"/>
        <w:numPr>
          <w:ilvl w:val="0"/>
          <w:numId w:val="10"/>
        </w:numPr>
        <w:rPr>
          <w:rFonts w:ascii="Arial" w:hAnsi="Arial" w:cs="Arial"/>
          <w:sz w:val="28"/>
          <w:szCs w:val="28"/>
        </w:rPr>
      </w:pPr>
      <w:r>
        <w:rPr>
          <w:rFonts w:ascii="Arial" w:hAnsi="Arial" w:cs="Arial"/>
          <w:sz w:val="28"/>
          <w:szCs w:val="28"/>
        </w:rPr>
        <w:t>Minimum of 10 computers available for use</w:t>
      </w:r>
    </w:p>
    <w:p w:rsidR="001A00CC" w:rsidRDefault="002D486D" w:rsidP="009A7D4F">
      <w:pPr>
        <w:pStyle w:val="ListParagraph"/>
        <w:numPr>
          <w:ilvl w:val="0"/>
          <w:numId w:val="10"/>
        </w:numPr>
        <w:rPr>
          <w:rFonts w:ascii="Arial" w:hAnsi="Arial" w:cs="Arial"/>
          <w:sz w:val="28"/>
          <w:szCs w:val="28"/>
        </w:rPr>
      </w:pPr>
      <w:r>
        <w:rPr>
          <w:rFonts w:ascii="Arial" w:hAnsi="Arial" w:cs="Arial"/>
          <w:sz w:val="28"/>
          <w:szCs w:val="28"/>
        </w:rPr>
        <w:t>Community event space</w:t>
      </w:r>
    </w:p>
    <w:p w:rsidR="001A00CC" w:rsidRDefault="001A00CC" w:rsidP="009A7D4F">
      <w:pPr>
        <w:pStyle w:val="ListParagraph"/>
        <w:numPr>
          <w:ilvl w:val="0"/>
          <w:numId w:val="10"/>
        </w:numPr>
        <w:rPr>
          <w:rFonts w:ascii="Arial" w:hAnsi="Arial" w:cs="Arial"/>
          <w:sz w:val="28"/>
          <w:szCs w:val="28"/>
        </w:rPr>
      </w:pPr>
      <w:r>
        <w:rPr>
          <w:rFonts w:ascii="Arial" w:hAnsi="Arial" w:cs="Arial"/>
          <w:sz w:val="28"/>
          <w:szCs w:val="28"/>
        </w:rPr>
        <w:t>Full programme of events</w:t>
      </w:r>
    </w:p>
    <w:p w:rsidR="001A00CC" w:rsidRDefault="001A00CC" w:rsidP="009A7D4F">
      <w:pPr>
        <w:pStyle w:val="ListParagraph"/>
        <w:numPr>
          <w:ilvl w:val="0"/>
          <w:numId w:val="10"/>
        </w:numPr>
        <w:rPr>
          <w:rFonts w:ascii="Arial" w:hAnsi="Arial" w:cs="Arial"/>
          <w:sz w:val="28"/>
          <w:szCs w:val="28"/>
        </w:rPr>
      </w:pPr>
      <w:r>
        <w:rPr>
          <w:rFonts w:ascii="Arial" w:hAnsi="Arial" w:cs="Arial"/>
          <w:sz w:val="28"/>
          <w:szCs w:val="28"/>
        </w:rPr>
        <w:t xml:space="preserve">Services of a professionally qualified member of staff </w:t>
      </w:r>
    </w:p>
    <w:p w:rsidR="001A00CC" w:rsidRDefault="001A00CC" w:rsidP="009A7D4F">
      <w:pPr>
        <w:pStyle w:val="ListParagraph"/>
        <w:numPr>
          <w:ilvl w:val="0"/>
          <w:numId w:val="10"/>
        </w:numPr>
        <w:rPr>
          <w:rFonts w:ascii="Arial" w:hAnsi="Arial" w:cs="Arial"/>
          <w:sz w:val="28"/>
          <w:szCs w:val="28"/>
        </w:rPr>
      </w:pPr>
      <w:r>
        <w:rPr>
          <w:rFonts w:ascii="Arial" w:hAnsi="Arial" w:cs="Arial"/>
          <w:sz w:val="28"/>
          <w:szCs w:val="28"/>
        </w:rPr>
        <w:t>Free Wifi</w:t>
      </w:r>
      <w:r w:rsidR="002B7697">
        <w:rPr>
          <w:rFonts w:ascii="Arial" w:hAnsi="Arial" w:cs="Arial"/>
          <w:sz w:val="28"/>
          <w:szCs w:val="28"/>
        </w:rPr>
        <w:t xml:space="preserve"> and free internet access</w:t>
      </w:r>
    </w:p>
    <w:p w:rsidR="001A00CC" w:rsidRDefault="001A00CC" w:rsidP="009A7D4F">
      <w:pPr>
        <w:pStyle w:val="ListParagraph"/>
        <w:numPr>
          <w:ilvl w:val="0"/>
          <w:numId w:val="10"/>
        </w:numPr>
        <w:rPr>
          <w:rFonts w:ascii="Arial" w:hAnsi="Arial" w:cs="Arial"/>
          <w:sz w:val="28"/>
          <w:szCs w:val="28"/>
        </w:rPr>
      </w:pPr>
      <w:r>
        <w:rPr>
          <w:rFonts w:ascii="Arial" w:hAnsi="Arial" w:cs="Arial"/>
          <w:sz w:val="28"/>
          <w:szCs w:val="28"/>
        </w:rPr>
        <w:t>Operate as a hub giving access to other Council services</w:t>
      </w:r>
    </w:p>
    <w:p w:rsidR="002D486D" w:rsidRDefault="009B5464" w:rsidP="009A7D4F">
      <w:pPr>
        <w:pStyle w:val="ListParagraph"/>
        <w:numPr>
          <w:ilvl w:val="0"/>
          <w:numId w:val="10"/>
        </w:numPr>
        <w:rPr>
          <w:rFonts w:ascii="Arial" w:hAnsi="Arial" w:cs="Arial"/>
          <w:sz w:val="28"/>
          <w:szCs w:val="28"/>
        </w:rPr>
      </w:pPr>
      <w:r>
        <w:rPr>
          <w:rFonts w:ascii="Arial" w:hAnsi="Arial" w:cs="Arial"/>
          <w:sz w:val="28"/>
          <w:szCs w:val="28"/>
        </w:rPr>
        <w:t>Wide range o</w:t>
      </w:r>
      <w:r w:rsidR="002D486D">
        <w:rPr>
          <w:rFonts w:ascii="Arial" w:hAnsi="Arial" w:cs="Arial"/>
          <w:sz w:val="28"/>
          <w:szCs w:val="28"/>
        </w:rPr>
        <w:t>f information services including link to e-government</w:t>
      </w:r>
    </w:p>
    <w:p w:rsidR="001A00CC" w:rsidRDefault="001A00CC" w:rsidP="009A7D4F">
      <w:pPr>
        <w:pStyle w:val="ListParagraph"/>
        <w:numPr>
          <w:ilvl w:val="0"/>
          <w:numId w:val="10"/>
        </w:numPr>
        <w:rPr>
          <w:rFonts w:ascii="Arial" w:hAnsi="Arial" w:cs="Arial"/>
          <w:sz w:val="28"/>
          <w:szCs w:val="28"/>
        </w:rPr>
      </w:pPr>
      <w:r>
        <w:rPr>
          <w:rFonts w:ascii="Arial" w:hAnsi="Arial" w:cs="Arial"/>
          <w:sz w:val="28"/>
          <w:szCs w:val="28"/>
        </w:rPr>
        <w:lastRenderedPageBreak/>
        <w:t xml:space="preserve">Offer a self-service issue and return desk (This option is not yet viable for Neath due to </w:t>
      </w:r>
      <w:r w:rsidR="002D486D">
        <w:rPr>
          <w:rFonts w:ascii="Arial" w:hAnsi="Arial" w:cs="Arial"/>
          <w:sz w:val="28"/>
          <w:szCs w:val="28"/>
        </w:rPr>
        <w:t>building limitations</w:t>
      </w:r>
      <w:r>
        <w:rPr>
          <w:rFonts w:ascii="Arial" w:hAnsi="Arial" w:cs="Arial"/>
          <w:sz w:val="28"/>
          <w:szCs w:val="28"/>
        </w:rPr>
        <w:t>. If the library were to relocate</w:t>
      </w:r>
      <w:r w:rsidR="002D486D">
        <w:rPr>
          <w:rFonts w:ascii="Arial" w:hAnsi="Arial" w:cs="Arial"/>
          <w:sz w:val="28"/>
          <w:szCs w:val="28"/>
        </w:rPr>
        <w:t xml:space="preserve"> to a larger venue</w:t>
      </w:r>
      <w:r>
        <w:rPr>
          <w:rFonts w:ascii="Arial" w:hAnsi="Arial" w:cs="Arial"/>
          <w:sz w:val="28"/>
          <w:szCs w:val="28"/>
        </w:rPr>
        <w:t xml:space="preserve"> then self-service would be provided</w:t>
      </w:r>
      <w:r w:rsidR="002D486D">
        <w:rPr>
          <w:rFonts w:ascii="Arial" w:hAnsi="Arial" w:cs="Arial"/>
          <w:sz w:val="28"/>
          <w:szCs w:val="28"/>
        </w:rPr>
        <w:t xml:space="preserve"> as an option</w:t>
      </w:r>
      <w:r>
        <w:rPr>
          <w:rFonts w:ascii="Arial" w:hAnsi="Arial" w:cs="Arial"/>
          <w:sz w:val="28"/>
          <w:szCs w:val="28"/>
        </w:rPr>
        <w:t>)</w:t>
      </w:r>
    </w:p>
    <w:p w:rsidR="002D486D" w:rsidRDefault="002D486D" w:rsidP="009A7D4F">
      <w:pPr>
        <w:pStyle w:val="ListParagraph"/>
        <w:numPr>
          <w:ilvl w:val="0"/>
          <w:numId w:val="10"/>
        </w:numPr>
        <w:rPr>
          <w:rFonts w:ascii="Arial" w:hAnsi="Arial" w:cs="Arial"/>
          <w:sz w:val="28"/>
          <w:szCs w:val="28"/>
        </w:rPr>
      </w:pPr>
      <w:r>
        <w:rPr>
          <w:rFonts w:ascii="Arial" w:hAnsi="Arial" w:cs="Arial"/>
          <w:sz w:val="28"/>
          <w:szCs w:val="28"/>
        </w:rPr>
        <w:t>Co-located with customer service centre or local authority partners</w:t>
      </w:r>
    </w:p>
    <w:p w:rsidR="001A00CC" w:rsidRDefault="001A00CC" w:rsidP="009A7D4F">
      <w:pPr>
        <w:pStyle w:val="ListParagraph"/>
        <w:numPr>
          <w:ilvl w:val="0"/>
          <w:numId w:val="10"/>
        </w:numPr>
        <w:rPr>
          <w:rFonts w:ascii="Arial" w:hAnsi="Arial" w:cs="Arial"/>
          <w:sz w:val="28"/>
          <w:szCs w:val="28"/>
        </w:rPr>
      </w:pPr>
      <w:r>
        <w:rPr>
          <w:rFonts w:ascii="Arial" w:hAnsi="Arial" w:cs="Arial"/>
          <w:sz w:val="28"/>
          <w:szCs w:val="28"/>
        </w:rPr>
        <w:t>Class visits</w:t>
      </w:r>
    </w:p>
    <w:p w:rsidR="001A00CC" w:rsidRDefault="001A00CC" w:rsidP="009A7D4F">
      <w:pPr>
        <w:pStyle w:val="ListParagraph"/>
        <w:numPr>
          <w:ilvl w:val="0"/>
          <w:numId w:val="10"/>
        </w:numPr>
        <w:rPr>
          <w:rFonts w:ascii="Arial" w:hAnsi="Arial" w:cs="Arial"/>
          <w:sz w:val="28"/>
          <w:szCs w:val="28"/>
        </w:rPr>
      </w:pPr>
      <w:r>
        <w:rPr>
          <w:rFonts w:ascii="Arial" w:hAnsi="Arial" w:cs="Arial"/>
          <w:sz w:val="28"/>
          <w:szCs w:val="28"/>
        </w:rPr>
        <w:t>Job Clubs</w:t>
      </w:r>
      <w:r w:rsidR="00356CC5">
        <w:rPr>
          <w:rFonts w:ascii="Arial" w:hAnsi="Arial" w:cs="Arial"/>
          <w:sz w:val="28"/>
          <w:szCs w:val="28"/>
        </w:rPr>
        <w:t xml:space="preserve"> </w:t>
      </w:r>
    </w:p>
    <w:p w:rsidR="001A00CC" w:rsidRDefault="001A00CC" w:rsidP="009A7D4F">
      <w:pPr>
        <w:pStyle w:val="ListParagraph"/>
        <w:numPr>
          <w:ilvl w:val="0"/>
          <w:numId w:val="10"/>
        </w:numPr>
        <w:rPr>
          <w:rFonts w:ascii="Arial" w:hAnsi="Arial" w:cs="Arial"/>
          <w:sz w:val="28"/>
          <w:szCs w:val="28"/>
        </w:rPr>
      </w:pPr>
      <w:r>
        <w:rPr>
          <w:rFonts w:ascii="Arial" w:hAnsi="Arial" w:cs="Arial"/>
          <w:sz w:val="28"/>
          <w:szCs w:val="28"/>
        </w:rPr>
        <w:t>Programme of learning and training events</w:t>
      </w:r>
    </w:p>
    <w:p w:rsidR="002D486D" w:rsidRDefault="002D486D" w:rsidP="009A7D4F">
      <w:pPr>
        <w:pStyle w:val="ListParagraph"/>
        <w:numPr>
          <w:ilvl w:val="0"/>
          <w:numId w:val="10"/>
        </w:numPr>
        <w:rPr>
          <w:rFonts w:ascii="Arial" w:hAnsi="Arial" w:cs="Arial"/>
          <w:sz w:val="28"/>
          <w:szCs w:val="28"/>
        </w:rPr>
      </w:pPr>
      <w:r>
        <w:rPr>
          <w:rFonts w:ascii="Arial" w:hAnsi="Arial" w:cs="Arial"/>
          <w:sz w:val="28"/>
          <w:szCs w:val="28"/>
        </w:rPr>
        <w:t>IT support</w:t>
      </w:r>
    </w:p>
    <w:p w:rsidR="002D486D" w:rsidRDefault="002D486D" w:rsidP="009A7D4F">
      <w:pPr>
        <w:pStyle w:val="ListParagraph"/>
        <w:numPr>
          <w:ilvl w:val="0"/>
          <w:numId w:val="10"/>
        </w:numPr>
        <w:rPr>
          <w:rFonts w:ascii="Arial" w:hAnsi="Arial" w:cs="Arial"/>
          <w:sz w:val="28"/>
          <w:szCs w:val="28"/>
        </w:rPr>
      </w:pPr>
      <w:r>
        <w:rPr>
          <w:rFonts w:ascii="Arial" w:hAnsi="Arial" w:cs="Arial"/>
          <w:sz w:val="28"/>
          <w:szCs w:val="28"/>
        </w:rPr>
        <w:t>Local history collection</w:t>
      </w:r>
    </w:p>
    <w:p w:rsidR="002D486D" w:rsidRDefault="002D486D" w:rsidP="009A7D4F">
      <w:pPr>
        <w:pStyle w:val="ListParagraph"/>
        <w:numPr>
          <w:ilvl w:val="0"/>
          <w:numId w:val="10"/>
        </w:numPr>
        <w:rPr>
          <w:rFonts w:ascii="Arial" w:hAnsi="Arial" w:cs="Arial"/>
          <w:sz w:val="28"/>
          <w:szCs w:val="28"/>
        </w:rPr>
      </w:pPr>
      <w:r>
        <w:rPr>
          <w:rFonts w:ascii="Arial" w:hAnsi="Arial" w:cs="Arial"/>
          <w:sz w:val="28"/>
          <w:szCs w:val="28"/>
        </w:rPr>
        <w:t>Map collection</w:t>
      </w:r>
    </w:p>
    <w:p w:rsidR="00B04616" w:rsidRDefault="00B04616" w:rsidP="009A7D4F">
      <w:pPr>
        <w:pStyle w:val="ListParagraph"/>
        <w:numPr>
          <w:ilvl w:val="0"/>
          <w:numId w:val="10"/>
        </w:numPr>
        <w:rPr>
          <w:rFonts w:ascii="Arial" w:hAnsi="Arial" w:cs="Arial"/>
          <w:sz w:val="28"/>
          <w:szCs w:val="28"/>
        </w:rPr>
      </w:pPr>
      <w:r>
        <w:rPr>
          <w:rFonts w:ascii="Arial" w:hAnsi="Arial" w:cs="Arial"/>
          <w:sz w:val="28"/>
          <w:szCs w:val="28"/>
        </w:rPr>
        <w:t xml:space="preserve">Books on </w:t>
      </w:r>
      <w:r w:rsidR="002D486D">
        <w:rPr>
          <w:rFonts w:ascii="Arial" w:hAnsi="Arial" w:cs="Arial"/>
          <w:sz w:val="28"/>
          <w:szCs w:val="28"/>
        </w:rPr>
        <w:t>Prescription</w:t>
      </w:r>
    </w:p>
    <w:p w:rsidR="00B04616" w:rsidRDefault="00B04616" w:rsidP="009A7D4F">
      <w:pPr>
        <w:pStyle w:val="ListParagraph"/>
        <w:numPr>
          <w:ilvl w:val="0"/>
          <w:numId w:val="10"/>
        </w:numPr>
        <w:rPr>
          <w:rFonts w:ascii="Arial" w:hAnsi="Arial" w:cs="Arial"/>
          <w:sz w:val="28"/>
          <w:szCs w:val="28"/>
        </w:rPr>
      </w:pPr>
      <w:r>
        <w:rPr>
          <w:rFonts w:ascii="Arial" w:hAnsi="Arial" w:cs="Arial"/>
          <w:sz w:val="28"/>
          <w:szCs w:val="28"/>
        </w:rPr>
        <w:t>Reading and Writing Groups</w:t>
      </w:r>
    </w:p>
    <w:p w:rsidR="00E14E9E" w:rsidRPr="00B64A6F" w:rsidRDefault="00B04616" w:rsidP="00D93F21">
      <w:pPr>
        <w:pStyle w:val="ListParagraph"/>
        <w:numPr>
          <w:ilvl w:val="0"/>
          <w:numId w:val="10"/>
        </w:numPr>
        <w:rPr>
          <w:rFonts w:ascii="Arial" w:hAnsi="Arial" w:cs="Arial"/>
          <w:sz w:val="28"/>
          <w:szCs w:val="28"/>
        </w:rPr>
      </w:pPr>
      <w:r>
        <w:rPr>
          <w:rFonts w:ascii="Arial" w:hAnsi="Arial" w:cs="Arial"/>
          <w:sz w:val="28"/>
          <w:szCs w:val="28"/>
        </w:rPr>
        <w:t>Bookstart</w:t>
      </w:r>
      <w:r w:rsidR="009B5464">
        <w:rPr>
          <w:rFonts w:ascii="Arial" w:hAnsi="Arial" w:cs="Arial"/>
          <w:sz w:val="28"/>
          <w:szCs w:val="28"/>
        </w:rPr>
        <w:t xml:space="preserve"> </w:t>
      </w:r>
      <w:r>
        <w:rPr>
          <w:rFonts w:ascii="Arial" w:hAnsi="Arial" w:cs="Arial"/>
          <w:sz w:val="28"/>
          <w:szCs w:val="28"/>
        </w:rPr>
        <w:t>/</w:t>
      </w:r>
      <w:r w:rsidR="009B5464">
        <w:rPr>
          <w:rFonts w:ascii="Arial" w:hAnsi="Arial" w:cs="Arial"/>
          <w:sz w:val="28"/>
          <w:szCs w:val="28"/>
        </w:rPr>
        <w:t xml:space="preserve"> </w:t>
      </w:r>
      <w:r>
        <w:rPr>
          <w:rFonts w:ascii="Arial" w:hAnsi="Arial" w:cs="Arial"/>
          <w:sz w:val="28"/>
          <w:szCs w:val="28"/>
        </w:rPr>
        <w:t>Song and Rhyme sessions</w:t>
      </w:r>
    </w:p>
    <w:p w:rsidR="00D93F21" w:rsidRDefault="00D93F21" w:rsidP="00D93F21">
      <w:pPr>
        <w:rPr>
          <w:rFonts w:ascii="Arial" w:hAnsi="Arial" w:cs="Arial"/>
          <w:i/>
          <w:sz w:val="28"/>
          <w:szCs w:val="28"/>
        </w:rPr>
      </w:pPr>
      <w:r w:rsidRPr="00D93F21">
        <w:rPr>
          <w:rFonts w:ascii="Arial" w:hAnsi="Arial" w:cs="Arial"/>
          <w:i/>
          <w:sz w:val="28"/>
          <w:szCs w:val="28"/>
        </w:rPr>
        <w:t>Tier 2 Libraries – Glynneath, Sandfields and Skewen</w:t>
      </w:r>
    </w:p>
    <w:p w:rsidR="00B04616" w:rsidRDefault="00D93F21" w:rsidP="00D93F21">
      <w:pPr>
        <w:rPr>
          <w:rFonts w:ascii="Arial" w:hAnsi="Arial" w:cs="Arial"/>
          <w:sz w:val="28"/>
          <w:szCs w:val="28"/>
        </w:rPr>
      </w:pPr>
      <w:r>
        <w:rPr>
          <w:rFonts w:ascii="Arial" w:hAnsi="Arial" w:cs="Arial"/>
          <w:sz w:val="28"/>
          <w:szCs w:val="28"/>
        </w:rPr>
        <w:t xml:space="preserve"> These three libraries will also deliver a high quality service to their local community. They will be open between 30-</w:t>
      </w:r>
      <w:r w:rsidR="00367898">
        <w:rPr>
          <w:rFonts w:ascii="Arial" w:hAnsi="Arial" w:cs="Arial"/>
          <w:sz w:val="28"/>
          <w:szCs w:val="28"/>
        </w:rPr>
        <w:t>35</w:t>
      </w:r>
      <w:r>
        <w:rPr>
          <w:rFonts w:ascii="Arial" w:hAnsi="Arial" w:cs="Arial"/>
          <w:sz w:val="28"/>
          <w:szCs w:val="28"/>
        </w:rPr>
        <w:t xml:space="preserve"> hours per week and managed by a Branch Librarian and part time library assistant</w:t>
      </w:r>
      <w:r w:rsidR="00367898">
        <w:rPr>
          <w:rFonts w:ascii="Arial" w:hAnsi="Arial" w:cs="Arial"/>
          <w:sz w:val="28"/>
          <w:szCs w:val="28"/>
        </w:rPr>
        <w:t>s</w:t>
      </w:r>
      <w:r>
        <w:rPr>
          <w:rFonts w:ascii="Arial" w:hAnsi="Arial" w:cs="Arial"/>
          <w:sz w:val="28"/>
          <w:szCs w:val="28"/>
        </w:rPr>
        <w:t>.</w:t>
      </w:r>
    </w:p>
    <w:p w:rsidR="00B04616" w:rsidRDefault="00B04616" w:rsidP="00D93F21">
      <w:pPr>
        <w:rPr>
          <w:rFonts w:ascii="Arial" w:hAnsi="Arial" w:cs="Arial"/>
          <w:sz w:val="28"/>
          <w:szCs w:val="28"/>
        </w:rPr>
      </w:pPr>
      <w:r>
        <w:rPr>
          <w:rFonts w:ascii="Arial" w:hAnsi="Arial" w:cs="Arial"/>
          <w:sz w:val="28"/>
          <w:szCs w:val="28"/>
        </w:rPr>
        <w:t xml:space="preserve">What each library will provide is: </w:t>
      </w:r>
    </w:p>
    <w:p w:rsidR="00B04616" w:rsidRDefault="00B04616" w:rsidP="00B04616">
      <w:pPr>
        <w:pStyle w:val="ListParagraph"/>
        <w:numPr>
          <w:ilvl w:val="0"/>
          <w:numId w:val="10"/>
        </w:numPr>
        <w:rPr>
          <w:rFonts w:ascii="Arial" w:hAnsi="Arial" w:cs="Arial"/>
          <w:sz w:val="28"/>
          <w:szCs w:val="28"/>
        </w:rPr>
      </w:pPr>
      <w:r>
        <w:rPr>
          <w:rFonts w:ascii="Arial" w:hAnsi="Arial" w:cs="Arial"/>
          <w:sz w:val="28"/>
          <w:szCs w:val="28"/>
        </w:rPr>
        <w:t xml:space="preserve">Access to a wide range of book and audio visual stock </w:t>
      </w:r>
    </w:p>
    <w:p w:rsidR="00B04616" w:rsidRDefault="00B04616" w:rsidP="00B04616">
      <w:pPr>
        <w:pStyle w:val="ListParagraph"/>
        <w:numPr>
          <w:ilvl w:val="0"/>
          <w:numId w:val="10"/>
        </w:numPr>
        <w:rPr>
          <w:rFonts w:ascii="Arial" w:hAnsi="Arial" w:cs="Arial"/>
          <w:sz w:val="28"/>
          <w:szCs w:val="28"/>
        </w:rPr>
      </w:pPr>
      <w:r>
        <w:rPr>
          <w:rFonts w:ascii="Arial" w:hAnsi="Arial" w:cs="Arial"/>
          <w:sz w:val="28"/>
          <w:szCs w:val="28"/>
        </w:rPr>
        <w:t xml:space="preserve">Computers available for </w:t>
      </w:r>
      <w:r w:rsidR="00367898">
        <w:rPr>
          <w:rFonts w:ascii="Arial" w:hAnsi="Arial" w:cs="Arial"/>
          <w:sz w:val="28"/>
          <w:szCs w:val="28"/>
        </w:rPr>
        <w:t xml:space="preserve">public </w:t>
      </w:r>
      <w:r>
        <w:rPr>
          <w:rFonts w:ascii="Arial" w:hAnsi="Arial" w:cs="Arial"/>
          <w:sz w:val="28"/>
          <w:szCs w:val="28"/>
        </w:rPr>
        <w:t>use</w:t>
      </w:r>
    </w:p>
    <w:p w:rsidR="00B04616" w:rsidRDefault="00B04616" w:rsidP="00B04616">
      <w:pPr>
        <w:pStyle w:val="ListParagraph"/>
        <w:numPr>
          <w:ilvl w:val="0"/>
          <w:numId w:val="10"/>
        </w:numPr>
        <w:rPr>
          <w:rFonts w:ascii="Arial" w:hAnsi="Arial" w:cs="Arial"/>
          <w:sz w:val="28"/>
          <w:szCs w:val="28"/>
        </w:rPr>
      </w:pPr>
      <w:r>
        <w:rPr>
          <w:rFonts w:ascii="Arial" w:hAnsi="Arial" w:cs="Arial"/>
          <w:sz w:val="28"/>
          <w:szCs w:val="28"/>
        </w:rPr>
        <w:t>Programme of events</w:t>
      </w:r>
    </w:p>
    <w:p w:rsidR="00B04616" w:rsidRDefault="00B04616" w:rsidP="00B04616">
      <w:pPr>
        <w:pStyle w:val="ListParagraph"/>
        <w:numPr>
          <w:ilvl w:val="0"/>
          <w:numId w:val="10"/>
        </w:numPr>
        <w:rPr>
          <w:rFonts w:ascii="Arial" w:hAnsi="Arial" w:cs="Arial"/>
          <w:sz w:val="28"/>
          <w:szCs w:val="28"/>
        </w:rPr>
      </w:pPr>
      <w:r>
        <w:rPr>
          <w:rFonts w:ascii="Arial" w:hAnsi="Arial" w:cs="Arial"/>
          <w:sz w:val="28"/>
          <w:szCs w:val="28"/>
        </w:rPr>
        <w:t>Free Wifi</w:t>
      </w:r>
      <w:r w:rsidR="002B7697">
        <w:rPr>
          <w:rFonts w:ascii="Arial" w:hAnsi="Arial" w:cs="Arial"/>
          <w:sz w:val="28"/>
          <w:szCs w:val="28"/>
        </w:rPr>
        <w:t xml:space="preserve"> and free internet access</w:t>
      </w:r>
    </w:p>
    <w:p w:rsidR="00B04616" w:rsidRDefault="00B04616" w:rsidP="00B04616">
      <w:pPr>
        <w:pStyle w:val="ListParagraph"/>
        <w:numPr>
          <w:ilvl w:val="0"/>
          <w:numId w:val="10"/>
        </w:numPr>
        <w:rPr>
          <w:rFonts w:ascii="Arial" w:hAnsi="Arial" w:cs="Arial"/>
          <w:sz w:val="28"/>
          <w:szCs w:val="28"/>
        </w:rPr>
      </w:pPr>
      <w:r>
        <w:rPr>
          <w:rFonts w:ascii="Arial" w:hAnsi="Arial" w:cs="Arial"/>
          <w:sz w:val="28"/>
          <w:szCs w:val="28"/>
        </w:rPr>
        <w:t>Class visits</w:t>
      </w:r>
    </w:p>
    <w:p w:rsidR="00B04616" w:rsidRDefault="00B04616" w:rsidP="00B04616">
      <w:pPr>
        <w:pStyle w:val="ListParagraph"/>
        <w:numPr>
          <w:ilvl w:val="0"/>
          <w:numId w:val="10"/>
        </w:numPr>
        <w:rPr>
          <w:rFonts w:ascii="Arial" w:hAnsi="Arial" w:cs="Arial"/>
          <w:sz w:val="28"/>
          <w:szCs w:val="28"/>
        </w:rPr>
      </w:pPr>
      <w:r>
        <w:rPr>
          <w:rFonts w:ascii="Arial" w:hAnsi="Arial" w:cs="Arial"/>
          <w:sz w:val="28"/>
          <w:szCs w:val="28"/>
        </w:rPr>
        <w:t>Job Clubs</w:t>
      </w:r>
    </w:p>
    <w:p w:rsidR="00B04616" w:rsidRDefault="00B04616" w:rsidP="00B04616">
      <w:pPr>
        <w:pStyle w:val="ListParagraph"/>
        <w:numPr>
          <w:ilvl w:val="0"/>
          <w:numId w:val="10"/>
        </w:numPr>
        <w:rPr>
          <w:rFonts w:ascii="Arial" w:hAnsi="Arial" w:cs="Arial"/>
          <w:sz w:val="28"/>
          <w:szCs w:val="28"/>
        </w:rPr>
      </w:pPr>
      <w:r>
        <w:rPr>
          <w:rFonts w:ascii="Arial" w:hAnsi="Arial" w:cs="Arial"/>
          <w:sz w:val="28"/>
          <w:szCs w:val="28"/>
        </w:rPr>
        <w:t>Programme of learning and training events</w:t>
      </w:r>
    </w:p>
    <w:p w:rsidR="00367898" w:rsidRDefault="00367898" w:rsidP="00B04616">
      <w:pPr>
        <w:pStyle w:val="ListParagraph"/>
        <w:numPr>
          <w:ilvl w:val="0"/>
          <w:numId w:val="10"/>
        </w:numPr>
        <w:rPr>
          <w:rFonts w:ascii="Arial" w:hAnsi="Arial" w:cs="Arial"/>
          <w:sz w:val="28"/>
          <w:szCs w:val="28"/>
        </w:rPr>
      </w:pPr>
      <w:r>
        <w:rPr>
          <w:rFonts w:ascii="Arial" w:hAnsi="Arial" w:cs="Arial"/>
          <w:sz w:val="28"/>
          <w:szCs w:val="28"/>
        </w:rPr>
        <w:t>IT support</w:t>
      </w:r>
    </w:p>
    <w:p w:rsidR="00B04616" w:rsidRDefault="00B04616" w:rsidP="00B04616">
      <w:pPr>
        <w:pStyle w:val="ListParagraph"/>
        <w:numPr>
          <w:ilvl w:val="0"/>
          <w:numId w:val="10"/>
        </w:numPr>
        <w:rPr>
          <w:rFonts w:ascii="Arial" w:hAnsi="Arial" w:cs="Arial"/>
          <w:sz w:val="28"/>
          <w:szCs w:val="28"/>
        </w:rPr>
      </w:pPr>
      <w:r>
        <w:rPr>
          <w:rFonts w:ascii="Arial" w:hAnsi="Arial" w:cs="Arial"/>
          <w:sz w:val="28"/>
          <w:szCs w:val="28"/>
        </w:rPr>
        <w:t xml:space="preserve">Books on </w:t>
      </w:r>
      <w:r w:rsidR="002D486D">
        <w:rPr>
          <w:rFonts w:ascii="Arial" w:hAnsi="Arial" w:cs="Arial"/>
          <w:sz w:val="28"/>
          <w:szCs w:val="28"/>
        </w:rPr>
        <w:t>Prescription</w:t>
      </w:r>
    </w:p>
    <w:p w:rsidR="00B04616" w:rsidRDefault="00B04616" w:rsidP="00B04616">
      <w:pPr>
        <w:pStyle w:val="ListParagraph"/>
        <w:numPr>
          <w:ilvl w:val="0"/>
          <w:numId w:val="10"/>
        </w:numPr>
        <w:rPr>
          <w:rFonts w:ascii="Arial" w:hAnsi="Arial" w:cs="Arial"/>
          <w:sz w:val="28"/>
          <w:szCs w:val="28"/>
        </w:rPr>
      </w:pPr>
      <w:r>
        <w:rPr>
          <w:rFonts w:ascii="Arial" w:hAnsi="Arial" w:cs="Arial"/>
          <w:sz w:val="28"/>
          <w:szCs w:val="28"/>
        </w:rPr>
        <w:t>Reading and Writing Groups</w:t>
      </w:r>
    </w:p>
    <w:p w:rsidR="00B04616" w:rsidRPr="00B64A6F" w:rsidRDefault="00B04616" w:rsidP="00B04616">
      <w:pPr>
        <w:pStyle w:val="ListParagraph"/>
        <w:numPr>
          <w:ilvl w:val="0"/>
          <w:numId w:val="10"/>
        </w:numPr>
        <w:rPr>
          <w:rFonts w:ascii="Arial" w:hAnsi="Arial" w:cs="Arial"/>
          <w:sz w:val="28"/>
          <w:szCs w:val="28"/>
        </w:rPr>
      </w:pPr>
      <w:r>
        <w:rPr>
          <w:rFonts w:ascii="Arial" w:hAnsi="Arial" w:cs="Arial"/>
          <w:sz w:val="28"/>
          <w:szCs w:val="28"/>
        </w:rPr>
        <w:t>Bookstart</w:t>
      </w:r>
      <w:r w:rsidR="009B5464">
        <w:rPr>
          <w:rFonts w:ascii="Arial" w:hAnsi="Arial" w:cs="Arial"/>
          <w:sz w:val="28"/>
          <w:szCs w:val="28"/>
        </w:rPr>
        <w:t xml:space="preserve"> </w:t>
      </w:r>
      <w:r>
        <w:rPr>
          <w:rFonts w:ascii="Arial" w:hAnsi="Arial" w:cs="Arial"/>
          <w:sz w:val="28"/>
          <w:szCs w:val="28"/>
        </w:rPr>
        <w:t>/</w:t>
      </w:r>
      <w:r w:rsidR="009B5464">
        <w:rPr>
          <w:rFonts w:ascii="Arial" w:hAnsi="Arial" w:cs="Arial"/>
          <w:sz w:val="28"/>
          <w:szCs w:val="28"/>
        </w:rPr>
        <w:t xml:space="preserve"> </w:t>
      </w:r>
      <w:r>
        <w:rPr>
          <w:rFonts w:ascii="Arial" w:hAnsi="Arial" w:cs="Arial"/>
          <w:sz w:val="28"/>
          <w:szCs w:val="28"/>
        </w:rPr>
        <w:t>Song and Rhyme sessions</w:t>
      </w:r>
    </w:p>
    <w:p w:rsidR="00B64A6F" w:rsidRDefault="00B04616" w:rsidP="00B04616">
      <w:pPr>
        <w:rPr>
          <w:rFonts w:ascii="Arial" w:hAnsi="Arial" w:cs="Arial"/>
          <w:i/>
          <w:sz w:val="28"/>
          <w:szCs w:val="28"/>
        </w:rPr>
      </w:pPr>
      <w:r w:rsidRPr="00B04616">
        <w:rPr>
          <w:rFonts w:ascii="Arial" w:hAnsi="Arial" w:cs="Arial"/>
          <w:i/>
          <w:sz w:val="28"/>
          <w:szCs w:val="28"/>
        </w:rPr>
        <w:t>Tier 3 Libraries – Baglan and Cwmafan</w:t>
      </w:r>
    </w:p>
    <w:p w:rsidR="00B04616" w:rsidRPr="00B64A6F" w:rsidRDefault="00B04616" w:rsidP="00B04616">
      <w:pPr>
        <w:rPr>
          <w:rFonts w:ascii="Arial" w:hAnsi="Arial" w:cs="Arial"/>
          <w:i/>
          <w:sz w:val="28"/>
          <w:szCs w:val="28"/>
        </w:rPr>
      </w:pPr>
      <w:r>
        <w:rPr>
          <w:rFonts w:ascii="Arial" w:hAnsi="Arial" w:cs="Arial"/>
          <w:sz w:val="28"/>
          <w:szCs w:val="28"/>
        </w:rPr>
        <w:t xml:space="preserve"> These two libraries will deliver a quality library service meeting the</w:t>
      </w:r>
      <w:r w:rsidR="00367898">
        <w:rPr>
          <w:rFonts w:ascii="Arial" w:hAnsi="Arial" w:cs="Arial"/>
          <w:sz w:val="28"/>
          <w:szCs w:val="28"/>
        </w:rPr>
        <w:t xml:space="preserve"> individual </w:t>
      </w:r>
      <w:r>
        <w:rPr>
          <w:rFonts w:ascii="Arial" w:hAnsi="Arial" w:cs="Arial"/>
          <w:sz w:val="28"/>
          <w:szCs w:val="28"/>
        </w:rPr>
        <w:t>needs of their local community. They will be open between 20-</w:t>
      </w:r>
      <w:r w:rsidR="00367898">
        <w:rPr>
          <w:rFonts w:ascii="Arial" w:hAnsi="Arial" w:cs="Arial"/>
          <w:sz w:val="28"/>
          <w:szCs w:val="28"/>
        </w:rPr>
        <w:lastRenderedPageBreak/>
        <w:t>25</w:t>
      </w:r>
      <w:r>
        <w:rPr>
          <w:rFonts w:ascii="Arial" w:hAnsi="Arial" w:cs="Arial"/>
          <w:sz w:val="28"/>
          <w:szCs w:val="28"/>
        </w:rPr>
        <w:t xml:space="preserve"> hours per week</w:t>
      </w:r>
      <w:r w:rsidR="00356CC5">
        <w:rPr>
          <w:rFonts w:ascii="Arial" w:hAnsi="Arial" w:cs="Arial"/>
          <w:sz w:val="28"/>
          <w:szCs w:val="28"/>
        </w:rPr>
        <w:t xml:space="preserve"> and managed by a Branch Librarian with library assistants</w:t>
      </w:r>
      <w:r>
        <w:rPr>
          <w:rFonts w:ascii="Arial" w:hAnsi="Arial" w:cs="Arial"/>
          <w:sz w:val="28"/>
          <w:szCs w:val="28"/>
        </w:rPr>
        <w:t xml:space="preserve">. </w:t>
      </w:r>
    </w:p>
    <w:p w:rsidR="00B04616" w:rsidRDefault="00B04616" w:rsidP="00B04616">
      <w:pPr>
        <w:rPr>
          <w:rFonts w:ascii="Arial" w:hAnsi="Arial" w:cs="Arial"/>
          <w:sz w:val="28"/>
          <w:szCs w:val="28"/>
        </w:rPr>
      </w:pPr>
      <w:r>
        <w:rPr>
          <w:rFonts w:ascii="Arial" w:hAnsi="Arial" w:cs="Arial"/>
          <w:sz w:val="28"/>
          <w:szCs w:val="28"/>
        </w:rPr>
        <w:t>What each library will provide is:</w:t>
      </w:r>
    </w:p>
    <w:p w:rsidR="00B04616" w:rsidRDefault="00B04616" w:rsidP="00B04616">
      <w:pPr>
        <w:pStyle w:val="ListParagraph"/>
        <w:numPr>
          <w:ilvl w:val="0"/>
          <w:numId w:val="10"/>
        </w:numPr>
        <w:rPr>
          <w:rFonts w:ascii="Arial" w:hAnsi="Arial" w:cs="Arial"/>
          <w:sz w:val="28"/>
          <w:szCs w:val="28"/>
        </w:rPr>
      </w:pPr>
      <w:r>
        <w:rPr>
          <w:rFonts w:ascii="Arial" w:hAnsi="Arial" w:cs="Arial"/>
          <w:sz w:val="28"/>
          <w:szCs w:val="28"/>
        </w:rPr>
        <w:t>Access to a good range of book and audio visual stock</w:t>
      </w:r>
    </w:p>
    <w:p w:rsidR="00B04616" w:rsidRDefault="00B04616" w:rsidP="00B04616">
      <w:pPr>
        <w:pStyle w:val="ListParagraph"/>
        <w:numPr>
          <w:ilvl w:val="0"/>
          <w:numId w:val="10"/>
        </w:numPr>
        <w:rPr>
          <w:rFonts w:ascii="Arial" w:hAnsi="Arial" w:cs="Arial"/>
          <w:sz w:val="28"/>
          <w:szCs w:val="28"/>
        </w:rPr>
      </w:pPr>
      <w:r>
        <w:rPr>
          <w:rFonts w:ascii="Arial" w:hAnsi="Arial" w:cs="Arial"/>
          <w:sz w:val="28"/>
          <w:szCs w:val="28"/>
        </w:rPr>
        <w:t>Meeting rooms</w:t>
      </w:r>
    </w:p>
    <w:p w:rsidR="00B04616" w:rsidRDefault="00B04616" w:rsidP="00B04616">
      <w:pPr>
        <w:pStyle w:val="ListParagraph"/>
        <w:numPr>
          <w:ilvl w:val="0"/>
          <w:numId w:val="10"/>
        </w:numPr>
        <w:rPr>
          <w:rFonts w:ascii="Arial" w:hAnsi="Arial" w:cs="Arial"/>
          <w:sz w:val="28"/>
          <w:szCs w:val="28"/>
        </w:rPr>
      </w:pPr>
      <w:r>
        <w:rPr>
          <w:rFonts w:ascii="Arial" w:hAnsi="Arial" w:cs="Arial"/>
          <w:sz w:val="28"/>
          <w:szCs w:val="28"/>
        </w:rPr>
        <w:t>Programme of events</w:t>
      </w:r>
    </w:p>
    <w:p w:rsidR="00B04616" w:rsidRDefault="00B04616" w:rsidP="00B04616">
      <w:pPr>
        <w:pStyle w:val="ListParagraph"/>
        <w:numPr>
          <w:ilvl w:val="0"/>
          <w:numId w:val="10"/>
        </w:numPr>
        <w:rPr>
          <w:rFonts w:ascii="Arial" w:hAnsi="Arial" w:cs="Arial"/>
          <w:sz w:val="28"/>
          <w:szCs w:val="28"/>
        </w:rPr>
      </w:pPr>
      <w:r>
        <w:rPr>
          <w:rFonts w:ascii="Arial" w:hAnsi="Arial" w:cs="Arial"/>
          <w:sz w:val="28"/>
          <w:szCs w:val="28"/>
        </w:rPr>
        <w:t>Free Wifi</w:t>
      </w:r>
      <w:r w:rsidR="002B7697">
        <w:rPr>
          <w:rFonts w:ascii="Arial" w:hAnsi="Arial" w:cs="Arial"/>
          <w:sz w:val="28"/>
          <w:szCs w:val="28"/>
        </w:rPr>
        <w:t xml:space="preserve"> and free internet access</w:t>
      </w:r>
    </w:p>
    <w:p w:rsidR="00B04616" w:rsidRDefault="00B04616" w:rsidP="00B04616">
      <w:pPr>
        <w:pStyle w:val="ListParagraph"/>
        <w:numPr>
          <w:ilvl w:val="0"/>
          <w:numId w:val="10"/>
        </w:numPr>
        <w:rPr>
          <w:rFonts w:ascii="Arial" w:hAnsi="Arial" w:cs="Arial"/>
          <w:sz w:val="28"/>
          <w:szCs w:val="28"/>
        </w:rPr>
      </w:pPr>
      <w:r>
        <w:rPr>
          <w:rFonts w:ascii="Arial" w:hAnsi="Arial" w:cs="Arial"/>
          <w:sz w:val="28"/>
          <w:szCs w:val="28"/>
        </w:rPr>
        <w:t>Class visits</w:t>
      </w:r>
    </w:p>
    <w:p w:rsidR="00B04616" w:rsidRDefault="00B04616" w:rsidP="00B04616">
      <w:pPr>
        <w:pStyle w:val="ListParagraph"/>
        <w:numPr>
          <w:ilvl w:val="0"/>
          <w:numId w:val="10"/>
        </w:numPr>
        <w:rPr>
          <w:rFonts w:ascii="Arial" w:hAnsi="Arial" w:cs="Arial"/>
          <w:sz w:val="28"/>
          <w:szCs w:val="28"/>
        </w:rPr>
      </w:pPr>
      <w:r>
        <w:rPr>
          <w:rFonts w:ascii="Arial" w:hAnsi="Arial" w:cs="Arial"/>
          <w:sz w:val="28"/>
          <w:szCs w:val="28"/>
        </w:rPr>
        <w:t>Job Clubs</w:t>
      </w:r>
    </w:p>
    <w:p w:rsidR="00B04616" w:rsidRDefault="00B04616" w:rsidP="00B04616">
      <w:pPr>
        <w:pStyle w:val="ListParagraph"/>
        <w:numPr>
          <w:ilvl w:val="0"/>
          <w:numId w:val="10"/>
        </w:numPr>
        <w:rPr>
          <w:rFonts w:ascii="Arial" w:hAnsi="Arial" w:cs="Arial"/>
          <w:sz w:val="28"/>
          <w:szCs w:val="28"/>
        </w:rPr>
      </w:pPr>
      <w:r>
        <w:rPr>
          <w:rFonts w:ascii="Arial" w:hAnsi="Arial" w:cs="Arial"/>
          <w:sz w:val="28"/>
          <w:szCs w:val="28"/>
        </w:rPr>
        <w:t>Programme of learning and training events</w:t>
      </w:r>
    </w:p>
    <w:p w:rsidR="00B04616" w:rsidRDefault="00B04616" w:rsidP="00B04616">
      <w:pPr>
        <w:pStyle w:val="ListParagraph"/>
        <w:numPr>
          <w:ilvl w:val="0"/>
          <w:numId w:val="10"/>
        </w:numPr>
        <w:rPr>
          <w:rFonts w:ascii="Arial" w:hAnsi="Arial" w:cs="Arial"/>
          <w:sz w:val="28"/>
          <w:szCs w:val="28"/>
        </w:rPr>
      </w:pPr>
      <w:r>
        <w:rPr>
          <w:rFonts w:ascii="Arial" w:hAnsi="Arial" w:cs="Arial"/>
          <w:sz w:val="28"/>
          <w:szCs w:val="28"/>
        </w:rPr>
        <w:t xml:space="preserve">Books on </w:t>
      </w:r>
      <w:r w:rsidR="002D486D">
        <w:rPr>
          <w:rFonts w:ascii="Arial" w:hAnsi="Arial" w:cs="Arial"/>
          <w:sz w:val="28"/>
          <w:szCs w:val="28"/>
        </w:rPr>
        <w:t>Prescription</w:t>
      </w:r>
    </w:p>
    <w:p w:rsidR="00B04616" w:rsidRDefault="00B04616" w:rsidP="00B04616">
      <w:pPr>
        <w:pStyle w:val="ListParagraph"/>
        <w:numPr>
          <w:ilvl w:val="0"/>
          <w:numId w:val="10"/>
        </w:numPr>
        <w:rPr>
          <w:rFonts w:ascii="Arial" w:hAnsi="Arial" w:cs="Arial"/>
          <w:sz w:val="28"/>
          <w:szCs w:val="28"/>
        </w:rPr>
      </w:pPr>
      <w:r>
        <w:rPr>
          <w:rFonts w:ascii="Arial" w:hAnsi="Arial" w:cs="Arial"/>
          <w:sz w:val="28"/>
          <w:szCs w:val="28"/>
        </w:rPr>
        <w:t>Reading and Writing Groups</w:t>
      </w:r>
    </w:p>
    <w:p w:rsidR="00B04616" w:rsidRDefault="00B04616" w:rsidP="00B04616">
      <w:pPr>
        <w:pStyle w:val="ListParagraph"/>
        <w:numPr>
          <w:ilvl w:val="0"/>
          <w:numId w:val="10"/>
        </w:numPr>
        <w:rPr>
          <w:rFonts w:ascii="Arial" w:hAnsi="Arial" w:cs="Arial"/>
          <w:sz w:val="28"/>
          <w:szCs w:val="28"/>
        </w:rPr>
      </w:pPr>
      <w:r>
        <w:rPr>
          <w:rFonts w:ascii="Arial" w:hAnsi="Arial" w:cs="Arial"/>
          <w:sz w:val="28"/>
          <w:szCs w:val="28"/>
        </w:rPr>
        <w:t>Bookstart</w:t>
      </w:r>
      <w:r w:rsidR="009B5464">
        <w:rPr>
          <w:rFonts w:ascii="Arial" w:hAnsi="Arial" w:cs="Arial"/>
          <w:sz w:val="28"/>
          <w:szCs w:val="28"/>
        </w:rPr>
        <w:t xml:space="preserve"> </w:t>
      </w:r>
      <w:r>
        <w:rPr>
          <w:rFonts w:ascii="Arial" w:hAnsi="Arial" w:cs="Arial"/>
          <w:sz w:val="28"/>
          <w:szCs w:val="28"/>
        </w:rPr>
        <w:t>/</w:t>
      </w:r>
      <w:r w:rsidR="009B5464">
        <w:rPr>
          <w:rFonts w:ascii="Arial" w:hAnsi="Arial" w:cs="Arial"/>
          <w:sz w:val="28"/>
          <w:szCs w:val="28"/>
        </w:rPr>
        <w:t xml:space="preserve"> </w:t>
      </w:r>
      <w:r>
        <w:rPr>
          <w:rFonts w:ascii="Arial" w:hAnsi="Arial" w:cs="Arial"/>
          <w:sz w:val="28"/>
          <w:szCs w:val="28"/>
        </w:rPr>
        <w:t>Song and Rhyme sessions</w:t>
      </w:r>
    </w:p>
    <w:p w:rsidR="00356CC5" w:rsidRDefault="00356CC5" w:rsidP="00356CC5">
      <w:pPr>
        <w:pStyle w:val="ListParagraph"/>
        <w:ind w:left="795"/>
        <w:rPr>
          <w:rFonts w:ascii="Arial" w:hAnsi="Arial" w:cs="Arial"/>
          <w:sz w:val="28"/>
          <w:szCs w:val="28"/>
        </w:rPr>
      </w:pPr>
    </w:p>
    <w:p w:rsidR="00B04616" w:rsidRPr="00B04616" w:rsidRDefault="00B04616" w:rsidP="00D93F21">
      <w:pPr>
        <w:rPr>
          <w:rFonts w:ascii="Arial" w:hAnsi="Arial" w:cs="Arial"/>
          <w:i/>
          <w:sz w:val="28"/>
          <w:szCs w:val="28"/>
        </w:rPr>
      </w:pPr>
      <w:r>
        <w:rPr>
          <w:rFonts w:ascii="Arial" w:hAnsi="Arial" w:cs="Arial"/>
          <w:sz w:val="28"/>
          <w:szCs w:val="28"/>
        </w:rPr>
        <w:t xml:space="preserve"> </w:t>
      </w:r>
      <w:r w:rsidRPr="00B04616">
        <w:rPr>
          <w:rFonts w:ascii="Arial" w:hAnsi="Arial" w:cs="Arial"/>
          <w:i/>
          <w:sz w:val="28"/>
          <w:szCs w:val="28"/>
        </w:rPr>
        <w:t xml:space="preserve">Tier 4 Libraries – Community Managed Libraries </w:t>
      </w:r>
    </w:p>
    <w:p w:rsidR="00B04616" w:rsidRPr="00B04616" w:rsidRDefault="00B04616" w:rsidP="00D93F21">
      <w:pPr>
        <w:rPr>
          <w:rFonts w:ascii="Arial" w:hAnsi="Arial" w:cs="Arial"/>
          <w:i/>
          <w:sz w:val="28"/>
          <w:szCs w:val="28"/>
        </w:rPr>
      </w:pPr>
      <w:r w:rsidRPr="00B04616">
        <w:rPr>
          <w:rFonts w:ascii="Arial" w:hAnsi="Arial" w:cs="Arial"/>
          <w:i/>
          <w:sz w:val="28"/>
          <w:szCs w:val="28"/>
        </w:rPr>
        <w:t>Blaengwynfi, Briton Ferry, Cymmer Afan, Cwmllynfell, Gwaun Cae Gurwen, Resolven, Seven Sisters, Taibach and Ystalyfera</w:t>
      </w:r>
    </w:p>
    <w:p w:rsidR="002B7697" w:rsidRDefault="00E75B99" w:rsidP="00D93F21">
      <w:pPr>
        <w:rPr>
          <w:rFonts w:ascii="Arial" w:hAnsi="Arial" w:cs="Arial"/>
          <w:sz w:val="28"/>
          <w:szCs w:val="28"/>
        </w:rPr>
      </w:pPr>
      <w:r>
        <w:rPr>
          <w:rFonts w:ascii="Arial" w:hAnsi="Arial" w:cs="Arial"/>
          <w:sz w:val="28"/>
          <w:szCs w:val="28"/>
        </w:rPr>
        <w:t xml:space="preserve"> </w:t>
      </w:r>
      <w:r w:rsidR="00B04616">
        <w:rPr>
          <w:rFonts w:ascii="Arial" w:hAnsi="Arial" w:cs="Arial"/>
          <w:sz w:val="28"/>
          <w:szCs w:val="28"/>
        </w:rPr>
        <w:t xml:space="preserve">The Library Service will continue to support community managed libraries through the provision of </w:t>
      </w:r>
      <w:r>
        <w:rPr>
          <w:rFonts w:ascii="Arial" w:hAnsi="Arial" w:cs="Arial"/>
          <w:sz w:val="28"/>
          <w:szCs w:val="28"/>
        </w:rPr>
        <w:t xml:space="preserve">new </w:t>
      </w:r>
      <w:r w:rsidR="00B04616">
        <w:rPr>
          <w:rFonts w:ascii="Arial" w:hAnsi="Arial" w:cs="Arial"/>
          <w:sz w:val="28"/>
          <w:szCs w:val="28"/>
        </w:rPr>
        <w:t xml:space="preserve">stock, </w:t>
      </w:r>
      <w:r w:rsidR="00367898">
        <w:rPr>
          <w:rFonts w:ascii="Arial" w:hAnsi="Arial" w:cs="Arial"/>
          <w:sz w:val="28"/>
          <w:szCs w:val="28"/>
        </w:rPr>
        <w:t xml:space="preserve">regular </w:t>
      </w:r>
      <w:r>
        <w:rPr>
          <w:rFonts w:ascii="Arial" w:hAnsi="Arial" w:cs="Arial"/>
          <w:sz w:val="28"/>
          <w:szCs w:val="28"/>
        </w:rPr>
        <w:t xml:space="preserve">stock changes, access to </w:t>
      </w:r>
      <w:r w:rsidR="00367898">
        <w:rPr>
          <w:rFonts w:ascii="Arial" w:hAnsi="Arial" w:cs="Arial"/>
          <w:sz w:val="28"/>
          <w:szCs w:val="28"/>
        </w:rPr>
        <w:t xml:space="preserve">a </w:t>
      </w:r>
      <w:r>
        <w:rPr>
          <w:rFonts w:ascii="Arial" w:hAnsi="Arial" w:cs="Arial"/>
          <w:sz w:val="28"/>
          <w:szCs w:val="28"/>
        </w:rPr>
        <w:t>requests</w:t>
      </w:r>
      <w:r w:rsidR="00367898">
        <w:rPr>
          <w:rFonts w:ascii="Arial" w:hAnsi="Arial" w:cs="Arial"/>
          <w:sz w:val="28"/>
          <w:szCs w:val="28"/>
        </w:rPr>
        <w:t xml:space="preserve"> service</w:t>
      </w:r>
      <w:r w:rsidR="00356CC5">
        <w:rPr>
          <w:rFonts w:ascii="Arial" w:hAnsi="Arial" w:cs="Arial"/>
          <w:sz w:val="28"/>
          <w:szCs w:val="28"/>
        </w:rPr>
        <w:t>,</w:t>
      </w:r>
      <w:r w:rsidR="00367898">
        <w:rPr>
          <w:rFonts w:ascii="Arial" w:hAnsi="Arial" w:cs="Arial"/>
          <w:sz w:val="28"/>
          <w:szCs w:val="28"/>
        </w:rPr>
        <w:t xml:space="preserve"> </w:t>
      </w:r>
      <w:r>
        <w:rPr>
          <w:rFonts w:ascii="Arial" w:hAnsi="Arial" w:cs="Arial"/>
          <w:sz w:val="28"/>
          <w:szCs w:val="28"/>
        </w:rPr>
        <w:t>the library management system and</w:t>
      </w:r>
      <w:r w:rsidR="00367898">
        <w:rPr>
          <w:rFonts w:ascii="Arial" w:hAnsi="Arial" w:cs="Arial"/>
          <w:sz w:val="28"/>
          <w:szCs w:val="28"/>
        </w:rPr>
        <w:t xml:space="preserve"> professional support and advice together with </w:t>
      </w:r>
      <w:r w:rsidR="00B04616">
        <w:rPr>
          <w:rFonts w:ascii="Arial" w:hAnsi="Arial" w:cs="Arial"/>
          <w:sz w:val="28"/>
          <w:szCs w:val="28"/>
        </w:rPr>
        <w:t>training</w:t>
      </w:r>
      <w:r w:rsidR="00367898">
        <w:rPr>
          <w:rFonts w:ascii="Arial" w:hAnsi="Arial" w:cs="Arial"/>
          <w:sz w:val="28"/>
          <w:szCs w:val="28"/>
        </w:rPr>
        <w:t xml:space="preserve"> for volunteers</w:t>
      </w:r>
      <w:r>
        <w:rPr>
          <w:rFonts w:ascii="Arial" w:hAnsi="Arial" w:cs="Arial"/>
          <w:sz w:val="28"/>
          <w:szCs w:val="28"/>
        </w:rPr>
        <w:t xml:space="preserve">. However they will all still be staffed by volunteers with the premises </w:t>
      </w:r>
      <w:r w:rsidR="00B808AC">
        <w:rPr>
          <w:rFonts w:ascii="Arial" w:hAnsi="Arial" w:cs="Arial"/>
          <w:sz w:val="28"/>
          <w:szCs w:val="28"/>
        </w:rPr>
        <w:t xml:space="preserve">funded and </w:t>
      </w:r>
      <w:r>
        <w:rPr>
          <w:rFonts w:ascii="Arial" w:hAnsi="Arial" w:cs="Arial"/>
          <w:sz w:val="28"/>
          <w:szCs w:val="28"/>
        </w:rPr>
        <w:t xml:space="preserve">managed by </w:t>
      </w:r>
      <w:r w:rsidR="00367898">
        <w:rPr>
          <w:rFonts w:ascii="Arial" w:hAnsi="Arial" w:cs="Arial"/>
          <w:sz w:val="28"/>
          <w:szCs w:val="28"/>
        </w:rPr>
        <w:t xml:space="preserve">individual </w:t>
      </w:r>
      <w:r>
        <w:rPr>
          <w:rFonts w:ascii="Arial" w:hAnsi="Arial" w:cs="Arial"/>
          <w:sz w:val="28"/>
          <w:szCs w:val="28"/>
        </w:rPr>
        <w:t>community group</w:t>
      </w:r>
      <w:r w:rsidR="00367898">
        <w:rPr>
          <w:rFonts w:ascii="Arial" w:hAnsi="Arial" w:cs="Arial"/>
          <w:sz w:val="28"/>
          <w:szCs w:val="28"/>
        </w:rPr>
        <w:t>s</w:t>
      </w:r>
      <w:r>
        <w:rPr>
          <w:rFonts w:ascii="Arial" w:hAnsi="Arial" w:cs="Arial"/>
          <w:sz w:val="28"/>
          <w:szCs w:val="28"/>
        </w:rPr>
        <w:t xml:space="preserve">. The services they provide are not within the </w:t>
      </w:r>
      <w:r w:rsidR="00367898">
        <w:rPr>
          <w:rFonts w:ascii="Arial" w:hAnsi="Arial" w:cs="Arial"/>
          <w:sz w:val="28"/>
          <w:szCs w:val="28"/>
        </w:rPr>
        <w:t xml:space="preserve">direct </w:t>
      </w:r>
      <w:r>
        <w:rPr>
          <w:rFonts w:ascii="Arial" w:hAnsi="Arial" w:cs="Arial"/>
          <w:sz w:val="28"/>
          <w:szCs w:val="28"/>
        </w:rPr>
        <w:t>control</w:t>
      </w:r>
      <w:r w:rsidR="00367898">
        <w:rPr>
          <w:rFonts w:ascii="Arial" w:hAnsi="Arial" w:cs="Arial"/>
          <w:sz w:val="28"/>
          <w:szCs w:val="28"/>
        </w:rPr>
        <w:t xml:space="preserve"> and management</w:t>
      </w:r>
      <w:r>
        <w:rPr>
          <w:rFonts w:ascii="Arial" w:hAnsi="Arial" w:cs="Arial"/>
          <w:sz w:val="28"/>
          <w:szCs w:val="28"/>
        </w:rPr>
        <w:t xml:space="preserve"> of </w:t>
      </w:r>
      <w:r w:rsidR="00367898">
        <w:rPr>
          <w:rFonts w:ascii="Arial" w:hAnsi="Arial" w:cs="Arial"/>
          <w:sz w:val="28"/>
          <w:szCs w:val="28"/>
        </w:rPr>
        <w:t>Neath Port Talbot Library Service</w:t>
      </w:r>
      <w:r>
        <w:rPr>
          <w:rFonts w:ascii="Arial" w:hAnsi="Arial" w:cs="Arial"/>
          <w:sz w:val="28"/>
          <w:szCs w:val="28"/>
        </w:rPr>
        <w:t xml:space="preserve">. </w:t>
      </w:r>
    </w:p>
    <w:p w:rsidR="00D93F21" w:rsidRDefault="002B7697" w:rsidP="00D93F21">
      <w:pPr>
        <w:rPr>
          <w:rFonts w:ascii="Arial" w:hAnsi="Arial" w:cs="Arial"/>
          <w:sz w:val="28"/>
          <w:szCs w:val="28"/>
        </w:rPr>
      </w:pPr>
      <w:r>
        <w:rPr>
          <w:rFonts w:ascii="Arial" w:hAnsi="Arial" w:cs="Arial"/>
          <w:sz w:val="28"/>
          <w:szCs w:val="28"/>
        </w:rPr>
        <w:t xml:space="preserve"> Following the publication o</w:t>
      </w:r>
      <w:r w:rsidR="00B808AC">
        <w:rPr>
          <w:rFonts w:ascii="Arial" w:hAnsi="Arial" w:cs="Arial"/>
          <w:sz w:val="28"/>
          <w:szCs w:val="28"/>
        </w:rPr>
        <w:t>f</w:t>
      </w:r>
      <w:r>
        <w:rPr>
          <w:rFonts w:ascii="Arial" w:hAnsi="Arial" w:cs="Arial"/>
          <w:sz w:val="28"/>
          <w:szCs w:val="28"/>
        </w:rPr>
        <w:t xml:space="preserve"> </w:t>
      </w:r>
      <w:r w:rsidR="006B08B5">
        <w:rPr>
          <w:rFonts w:ascii="Arial" w:hAnsi="Arial" w:cs="Arial"/>
          <w:sz w:val="28"/>
          <w:szCs w:val="28"/>
        </w:rPr>
        <w:t>guidelines</w:t>
      </w:r>
      <w:r>
        <w:rPr>
          <w:rFonts w:ascii="Arial" w:hAnsi="Arial" w:cs="Arial"/>
          <w:sz w:val="28"/>
          <w:szCs w:val="28"/>
        </w:rPr>
        <w:t xml:space="preserve"> on </w:t>
      </w:r>
      <w:r w:rsidR="006B08B5">
        <w:rPr>
          <w:rFonts w:ascii="Arial" w:hAnsi="Arial" w:cs="Arial"/>
          <w:sz w:val="28"/>
          <w:szCs w:val="28"/>
        </w:rPr>
        <w:t>Community</w:t>
      </w:r>
      <w:r>
        <w:rPr>
          <w:rFonts w:ascii="Arial" w:hAnsi="Arial" w:cs="Arial"/>
          <w:sz w:val="28"/>
          <w:szCs w:val="28"/>
        </w:rPr>
        <w:t xml:space="preserve"> </w:t>
      </w:r>
      <w:r w:rsidR="006B08B5">
        <w:rPr>
          <w:rFonts w:ascii="Arial" w:hAnsi="Arial" w:cs="Arial"/>
          <w:sz w:val="28"/>
          <w:szCs w:val="28"/>
        </w:rPr>
        <w:t>Managed</w:t>
      </w:r>
      <w:r>
        <w:rPr>
          <w:rFonts w:ascii="Arial" w:hAnsi="Arial" w:cs="Arial"/>
          <w:sz w:val="28"/>
          <w:szCs w:val="28"/>
        </w:rPr>
        <w:t xml:space="preserve"> Libraries by Welsh </w:t>
      </w:r>
      <w:r w:rsidR="006B08B5">
        <w:rPr>
          <w:rFonts w:ascii="Arial" w:hAnsi="Arial" w:cs="Arial"/>
          <w:sz w:val="28"/>
          <w:szCs w:val="28"/>
        </w:rPr>
        <w:t>Government</w:t>
      </w:r>
      <w:r w:rsidR="00356CC5">
        <w:rPr>
          <w:rFonts w:ascii="Arial" w:hAnsi="Arial" w:cs="Arial"/>
          <w:sz w:val="28"/>
          <w:szCs w:val="28"/>
        </w:rPr>
        <w:t xml:space="preserve"> in 2015,</w:t>
      </w:r>
      <w:r>
        <w:rPr>
          <w:rFonts w:ascii="Arial" w:hAnsi="Arial" w:cs="Arial"/>
          <w:sz w:val="28"/>
          <w:szCs w:val="28"/>
        </w:rPr>
        <w:t xml:space="preserve"> any further transfer of library provision will require the authority to maintain a minimum of 50% </w:t>
      </w:r>
      <w:r w:rsidR="006B08B5">
        <w:rPr>
          <w:rFonts w:ascii="Arial" w:hAnsi="Arial" w:cs="Arial"/>
          <w:sz w:val="28"/>
          <w:szCs w:val="28"/>
        </w:rPr>
        <w:t xml:space="preserve">of the opening hours with paid staff. </w:t>
      </w:r>
      <w:r w:rsidR="00B04616">
        <w:rPr>
          <w:rFonts w:ascii="Arial" w:hAnsi="Arial" w:cs="Arial"/>
          <w:sz w:val="28"/>
          <w:szCs w:val="28"/>
        </w:rPr>
        <w:t xml:space="preserve"> </w:t>
      </w:r>
    </w:p>
    <w:p w:rsidR="00E75B99" w:rsidRDefault="00E75B99" w:rsidP="00D93F21">
      <w:pPr>
        <w:rPr>
          <w:rFonts w:ascii="Arial" w:hAnsi="Arial" w:cs="Arial"/>
          <w:sz w:val="28"/>
          <w:szCs w:val="28"/>
        </w:rPr>
      </w:pPr>
      <w:r>
        <w:rPr>
          <w:rFonts w:ascii="Arial" w:hAnsi="Arial" w:cs="Arial"/>
          <w:sz w:val="28"/>
          <w:szCs w:val="28"/>
        </w:rPr>
        <w:t>The four tiers of libraries will be supported by</w:t>
      </w:r>
      <w:r w:rsidR="006B08B5">
        <w:rPr>
          <w:rFonts w:ascii="Arial" w:hAnsi="Arial" w:cs="Arial"/>
          <w:sz w:val="28"/>
          <w:szCs w:val="28"/>
        </w:rPr>
        <w:t>:</w:t>
      </w:r>
    </w:p>
    <w:p w:rsidR="00E75B99" w:rsidRDefault="006B08B5" w:rsidP="00E75B99">
      <w:pPr>
        <w:pStyle w:val="ListParagraph"/>
        <w:numPr>
          <w:ilvl w:val="0"/>
          <w:numId w:val="11"/>
        </w:numPr>
        <w:rPr>
          <w:rFonts w:ascii="Arial" w:hAnsi="Arial" w:cs="Arial"/>
          <w:sz w:val="28"/>
          <w:szCs w:val="28"/>
        </w:rPr>
      </w:pPr>
      <w:r>
        <w:rPr>
          <w:rFonts w:ascii="Arial" w:hAnsi="Arial" w:cs="Arial"/>
          <w:sz w:val="28"/>
          <w:szCs w:val="28"/>
        </w:rPr>
        <w:t xml:space="preserve">Professional </w:t>
      </w:r>
      <w:r w:rsidR="00E75B99" w:rsidRPr="00E75B99">
        <w:rPr>
          <w:rFonts w:ascii="Arial" w:hAnsi="Arial" w:cs="Arial"/>
          <w:sz w:val="28"/>
          <w:szCs w:val="28"/>
        </w:rPr>
        <w:t>specialist staff based at Library Headquarters who will deliver much of the targeted outreach work</w:t>
      </w:r>
      <w:r w:rsidR="00356CC5">
        <w:rPr>
          <w:rFonts w:ascii="Arial" w:hAnsi="Arial" w:cs="Arial"/>
          <w:sz w:val="28"/>
          <w:szCs w:val="28"/>
        </w:rPr>
        <w:t xml:space="preserve">. They will also </w:t>
      </w:r>
      <w:r w:rsidR="00356CC5">
        <w:rPr>
          <w:rFonts w:ascii="Arial" w:hAnsi="Arial" w:cs="Arial"/>
          <w:sz w:val="28"/>
          <w:szCs w:val="28"/>
        </w:rPr>
        <w:lastRenderedPageBreak/>
        <w:t xml:space="preserve">work </w:t>
      </w:r>
      <w:r w:rsidR="00E75B99" w:rsidRPr="00E75B99">
        <w:rPr>
          <w:rFonts w:ascii="Arial" w:hAnsi="Arial" w:cs="Arial"/>
          <w:sz w:val="28"/>
          <w:szCs w:val="28"/>
        </w:rPr>
        <w:t xml:space="preserve">with </w:t>
      </w:r>
      <w:r>
        <w:rPr>
          <w:rFonts w:ascii="Arial" w:hAnsi="Arial" w:cs="Arial"/>
          <w:sz w:val="28"/>
          <w:szCs w:val="28"/>
        </w:rPr>
        <w:t xml:space="preserve">branch libraries </w:t>
      </w:r>
      <w:r w:rsidR="00E75B99" w:rsidRPr="00E75B99">
        <w:rPr>
          <w:rFonts w:ascii="Arial" w:hAnsi="Arial" w:cs="Arial"/>
          <w:sz w:val="28"/>
          <w:szCs w:val="28"/>
        </w:rPr>
        <w:t>to implement new projects</w:t>
      </w:r>
      <w:r>
        <w:rPr>
          <w:rFonts w:ascii="Arial" w:hAnsi="Arial" w:cs="Arial"/>
          <w:sz w:val="28"/>
          <w:szCs w:val="28"/>
        </w:rPr>
        <w:t xml:space="preserve"> together with </w:t>
      </w:r>
      <w:r w:rsidR="00E75B99" w:rsidRPr="00E75B99">
        <w:rPr>
          <w:rFonts w:ascii="Arial" w:hAnsi="Arial" w:cs="Arial"/>
          <w:sz w:val="28"/>
          <w:szCs w:val="28"/>
        </w:rPr>
        <w:t>regional and national initiatives</w:t>
      </w:r>
    </w:p>
    <w:p w:rsidR="00E75B99" w:rsidRDefault="006B08B5" w:rsidP="00E75B99">
      <w:pPr>
        <w:pStyle w:val="ListParagraph"/>
        <w:numPr>
          <w:ilvl w:val="0"/>
          <w:numId w:val="11"/>
        </w:numPr>
        <w:rPr>
          <w:rFonts w:ascii="Arial" w:hAnsi="Arial" w:cs="Arial"/>
          <w:sz w:val="28"/>
          <w:szCs w:val="28"/>
        </w:rPr>
      </w:pPr>
      <w:r>
        <w:rPr>
          <w:rFonts w:ascii="Arial" w:hAnsi="Arial" w:cs="Arial"/>
          <w:sz w:val="28"/>
          <w:szCs w:val="28"/>
        </w:rPr>
        <w:t>A</w:t>
      </w:r>
      <w:r w:rsidR="00E75B99">
        <w:rPr>
          <w:rFonts w:ascii="Arial" w:hAnsi="Arial" w:cs="Arial"/>
          <w:sz w:val="28"/>
          <w:szCs w:val="28"/>
        </w:rPr>
        <w:t xml:space="preserve"> mobile library service serving the smaller and more remote communities of Neath Port Talbot</w:t>
      </w:r>
    </w:p>
    <w:p w:rsidR="00E14E9E" w:rsidRDefault="006B08B5" w:rsidP="00983576">
      <w:pPr>
        <w:pStyle w:val="ListParagraph"/>
        <w:numPr>
          <w:ilvl w:val="0"/>
          <w:numId w:val="11"/>
        </w:numPr>
        <w:rPr>
          <w:rFonts w:ascii="Arial" w:hAnsi="Arial" w:cs="Arial"/>
          <w:sz w:val="28"/>
          <w:szCs w:val="28"/>
        </w:rPr>
      </w:pPr>
      <w:r>
        <w:rPr>
          <w:rFonts w:ascii="Arial" w:hAnsi="Arial" w:cs="Arial"/>
          <w:sz w:val="28"/>
          <w:szCs w:val="28"/>
        </w:rPr>
        <w:t xml:space="preserve">A home delivery service meeting the needs of housebound borrowers  </w:t>
      </w:r>
    </w:p>
    <w:p w:rsidR="00B64A6F" w:rsidRPr="00B64A6F" w:rsidRDefault="00B64A6F" w:rsidP="00B64A6F">
      <w:pPr>
        <w:pStyle w:val="ListParagraph"/>
        <w:ind w:left="795"/>
        <w:rPr>
          <w:rFonts w:ascii="Arial" w:hAnsi="Arial" w:cs="Arial"/>
          <w:sz w:val="28"/>
          <w:szCs w:val="28"/>
        </w:rPr>
      </w:pPr>
    </w:p>
    <w:p w:rsidR="006B08B5" w:rsidRDefault="00777FD9" w:rsidP="00B64A6F">
      <w:pPr>
        <w:ind w:left="426"/>
        <w:rPr>
          <w:rFonts w:ascii="Arial" w:hAnsi="Arial" w:cs="Arial"/>
          <w:b/>
          <w:sz w:val="28"/>
          <w:szCs w:val="28"/>
        </w:rPr>
      </w:pPr>
      <w:r>
        <w:rPr>
          <w:rFonts w:ascii="Arial" w:hAnsi="Arial" w:cs="Arial"/>
          <w:b/>
          <w:sz w:val="28"/>
          <w:szCs w:val="28"/>
        </w:rPr>
        <w:t xml:space="preserve">7. </w:t>
      </w:r>
      <w:r w:rsidR="00983576" w:rsidRPr="006B3BDD">
        <w:rPr>
          <w:rStyle w:val="Heading2Char"/>
        </w:rPr>
        <w:t>Recommendations</w:t>
      </w:r>
      <w:r w:rsidR="006B08B5" w:rsidRPr="006B3BDD">
        <w:rPr>
          <w:rStyle w:val="Heading2Char"/>
        </w:rPr>
        <w:t xml:space="preserve"> for the future development of</w:t>
      </w:r>
      <w:r w:rsidR="00356CC5" w:rsidRPr="006B3BDD">
        <w:rPr>
          <w:rStyle w:val="Heading2Char"/>
        </w:rPr>
        <w:t xml:space="preserve"> a library </w:t>
      </w:r>
      <w:r w:rsidR="006B08B5" w:rsidRPr="006B3BDD">
        <w:rPr>
          <w:rStyle w:val="Heading2Char"/>
        </w:rPr>
        <w:t>service</w:t>
      </w:r>
      <w:r w:rsidR="00356CC5" w:rsidRPr="006B3BDD">
        <w:rPr>
          <w:rStyle w:val="Heading2Char"/>
        </w:rPr>
        <w:t xml:space="preserve"> in Neath Port Talbot</w:t>
      </w:r>
    </w:p>
    <w:p w:rsidR="00EE532C" w:rsidRDefault="00EE532C" w:rsidP="006B08B5">
      <w:pPr>
        <w:rPr>
          <w:rFonts w:ascii="Arial" w:hAnsi="Arial" w:cs="Arial"/>
          <w:sz w:val="28"/>
          <w:szCs w:val="28"/>
        </w:rPr>
      </w:pPr>
      <w:r w:rsidRPr="00EE532C">
        <w:rPr>
          <w:rFonts w:ascii="Arial" w:hAnsi="Arial" w:cs="Arial"/>
          <w:sz w:val="28"/>
          <w:szCs w:val="28"/>
        </w:rPr>
        <w:t xml:space="preserve">1. </w:t>
      </w:r>
      <w:r>
        <w:rPr>
          <w:rFonts w:ascii="Arial" w:hAnsi="Arial" w:cs="Arial"/>
          <w:sz w:val="28"/>
          <w:szCs w:val="28"/>
        </w:rPr>
        <w:t>Consideration should be given to relocating Port Talbot Library from</w:t>
      </w:r>
      <w:r w:rsidR="00B808AC">
        <w:rPr>
          <w:rFonts w:ascii="Arial" w:hAnsi="Arial" w:cs="Arial"/>
          <w:sz w:val="28"/>
          <w:szCs w:val="28"/>
        </w:rPr>
        <w:t xml:space="preserve"> the</w:t>
      </w:r>
      <w:r>
        <w:rPr>
          <w:rFonts w:ascii="Arial" w:hAnsi="Arial" w:cs="Arial"/>
          <w:sz w:val="28"/>
          <w:szCs w:val="28"/>
        </w:rPr>
        <w:t xml:space="preserve"> Aberafan Shopping Centre to </w:t>
      </w:r>
      <w:r w:rsidR="00C16062">
        <w:rPr>
          <w:rFonts w:ascii="Arial" w:hAnsi="Arial" w:cs="Arial"/>
          <w:sz w:val="28"/>
          <w:szCs w:val="28"/>
        </w:rPr>
        <w:t xml:space="preserve">a suitable alternative </w:t>
      </w:r>
      <w:r w:rsidR="00634F5F">
        <w:rPr>
          <w:rFonts w:ascii="Arial" w:hAnsi="Arial" w:cs="Arial"/>
          <w:sz w:val="28"/>
          <w:szCs w:val="28"/>
        </w:rPr>
        <w:t>location</w:t>
      </w:r>
      <w:r>
        <w:rPr>
          <w:rFonts w:ascii="Arial" w:hAnsi="Arial" w:cs="Arial"/>
          <w:sz w:val="28"/>
          <w:szCs w:val="28"/>
        </w:rPr>
        <w:t xml:space="preserve">. </w:t>
      </w:r>
      <w:r w:rsidR="00C16062">
        <w:rPr>
          <w:rFonts w:ascii="Arial" w:hAnsi="Arial" w:cs="Arial"/>
          <w:sz w:val="28"/>
          <w:szCs w:val="28"/>
        </w:rPr>
        <w:t>We need to</w:t>
      </w:r>
      <w:r>
        <w:rPr>
          <w:rFonts w:ascii="Arial" w:hAnsi="Arial" w:cs="Arial"/>
          <w:sz w:val="28"/>
          <w:szCs w:val="28"/>
        </w:rPr>
        <w:t xml:space="preserve"> ensure that </w:t>
      </w:r>
      <w:r w:rsidR="00C16062">
        <w:rPr>
          <w:rFonts w:ascii="Arial" w:hAnsi="Arial" w:cs="Arial"/>
          <w:sz w:val="28"/>
          <w:szCs w:val="28"/>
        </w:rPr>
        <w:t xml:space="preserve">opportunities to co-locate or integrate </w:t>
      </w:r>
      <w:r>
        <w:rPr>
          <w:rFonts w:ascii="Arial" w:hAnsi="Arial" w:cs="Arial"/>
          <w:sz w:val="28"/>
          <w:szCs w:val="28"/>
        </w:rPr>
        <w:t xml:space="preserve">Port Talbot Library </w:t>
      </w:r>
      <w:r w:rsidR="00C16062">
        <w:rPr>
          <w:rFonts w:ascii="Arial" w:hAnsi="Arial" w:cs="Arial"/>
          <w:sz w:val="28"/>
          <w:szCs w:val="28"/>
        </w:rPr>
        <w:t xml:space="preserve">with other </w:t>
      </w:r>
      <w:r>
        <w:rPr>
          <w:rFonts w:ascii="Arial" w:hAnsi="Arial" w:cs="Arial"/>
          <w:sz w:val="28"/>
          <w:szCs w:val="28"/>
        </w:rPr>
        <w:t>Council services</w:t>
      </w:r>
      <w:r w:rsidR="00C16062">
        <w:rPr>
          <w:rFonts w:ascii="Arial" w:hAnsi="Arial" w:cs="Arial"/>
          <w:sz w:val="28"/>
          <w:szCs w:val="28"/>
        </w:rPr>
        <w:t xml:space="preserve"> are fully explored</w:t>
      </w:r>
      <w:r>
        <w:rPr>
          <w:rFonts w:ascii="Arial" w:hAnsi="Arial" w:cs="Arial"/>
          <w:sz w:val="28"/>
          <w:szCs w:val="28"/>
        </w:rPr>
        <w:t>.</w:t>
      </w:r>
      <w:r w:rsidR="00B808AC">
        <w:rPr>
          <w:rFonts w:ascii="Arial" w:hAnsi="Arial" w:cs="Arial"/>
          <w:sz w:val="28"/>
          <w:szCs w:val="28"/>
        </w:rPr>
        <w:t xml:space="preserve"> There would also be considerable savings from relocating away from a commercial retail site</w:t>
      </w:r>
      <w:r w:rsidR="00356CC5">
        <w:rPr>
          <w:rFonts w:ascii="Arial" w:hAnsi="Arial" w:cs="Arial"/>
          <w:sz w:val="28"/>
          <w:szCs w:val="28"/>
        </w:rPr>
        <w:t xml:space="preserve"> which has higher </w:t>
      </w:r>
      <w:r w:rsidR="00E629FF">
        <w:rPr>
          <w:rFonts w:ascii="Arial" w:hAnsi="Arial" w:cs="Arial"/>
          <w:sz w:val="28"/>
          <w:szCs w:val="28"/>
        </w:rPr>
        <w:t>rental and service</w:t>
      </w:r>
      <w:r w:rsidR="00356CC5">
        <w:rPr>
          <w:rFonts w:ascii="Arial" w:hAnsi="Arial" w:cs="Arial"/>
          <w:sz w:val="28"/>
          <w:szCs w:val="28"/>
        </w:rPr>
        <w:t xml:space="preserve"> </w:t>
      </w:r>
      <w:r w:rsidR="00E629FF">
        <w:rPr>
          <w:rFonts w:ascii="Arial" w:hAnsi="Arial" w:cs="Arial"/>
          <w:sz w:val="28"/>
          <w:szCs w:val="28"/>
        </w:rPr>
        <w:t>charges</w:t>
      </w:r>
      <w:r w:rsidR="005E217E" w:rsidRPr="00B64A6F">
        <w:rPr>
          <w:rFonts w:ascii="Arial" w:hAnsi="Arial" w:cs="Arial"/>
          <w:sz w:val="28"/>
          <w:szCs w:val="28"/>
        </w:rPr>
        <w:t>.</w:t>
      </w:r>
      <w:r w:rsidR="005E217E">
        <w:rPr>
          <w:rFonts w:ascii="Arial" w:hAnsi="Arial" w:cs="Arial"/>
          <w:sz w:val="28"/>
          <w:szCs w:val="28"/>
        </w:rPr>
        <w:t xml:space="preserve"> </w:t>
      </w:r>
      <w:r>
        <w:rPr>
          <w:rFonts w:ascii="Arial" w:hAnsi="Arial" w:cs="Arial"/>
          <w:sz w:val="28"/>
          <w:szCs w:val="28"/>
        </w:rPr>
        <w:t xml:space="preserve"> </w:t>
      </w:r>
    </w:p>
    <w:p w:rsidR="00794891" w:rsidRDefault="00EE532C" w:rsidP="006B08B5">
      <w:pPr>
        <w:rPr>
          <w:rFonts w:ascii="Arial" w:hAnsi="Arial" w:cs="Arial"/>
          <w:sz w:val="28"/>
          <w:szCs w:val="28"/>
        </w:rPr>
      </w:pPr>
      <w:r>
        <w:rPr>
          <w:rFonts w:ascii="Arial" w:hAnsi="Arial" w:cs="Arial"/>
          <w:sz w:val="28"/>
          <w:szCs w:val="28"/>
        </w:rPr>
        <w:t xml:space="preserve">2. Neath Library is </w:t>
      </w:r>
      <w:r w:rsidR="00B808AC">
        <w:rPr>
          <w:rFonts w:ascii="Arial" w:hAnsi="Arial" w:cs="Arial"/>
          <w:sz w:val="28"/>
          <w:szCs w:val="28"/>
        </w:rPr>
        <w:t>housed i</w:t>
      </w:r>
      <w:r>
        <w:rPr>
          <w:rFonts w:ascii="Arial" w:hAnsi="Arial" w:cs="Arial"/>
          <w:sz w:val="28"/>
          <w:szCs w:val="28"/>
        </w:rPr>
        <w:t xml:space="preserve">n a building that is over 100 years old and is situated in two </w:t>
      </w:r>
      <w:r w:rsidR="00794891">
        <w:rPr>
          <w:rFonts w:ascii="Arial" w:hAnsi="Arial" w:cs="Arial"/>
          <w:sz w:val="28"/>
          <w:szCs w:val="28"/>
        </w:rPr>
        <w:t xml:space="preserve">separate </w:t>
      </w:r>
      <w:r>
        <w:rPr>
          <w:rFonts w:ascii="Arial" w:hAnsi="Arial" w:cs="Arial"/>
          <w:sz w:val="28"/>
          <w:szCs w:val="28"/>
        </w:rPr>
        <w:t>buildings over</w:t>
      </w:r>
      <w:r w:rsidR="00794891">
        <w:rPr>
          <w:rFonts w:ascii="Arial" w:hAnsi="Arial" w:cs="Arial"/>
          <w:sz w:val="28"/>
          <w:szCs w:val="28"/>
        </w:rPr>
        <w:t xml:space="preserve"> two floors. It no longer meets the accessibility needs of users</w:t>
      </w:r>
      <w:r w:rsidR="00B930F0">
        <w:rPr>
          <w:rFonts w:ascii="Arial" w:hAnsi="Arial" w:cs="Arial"/>
          <w:sz w:val="28"/>
          <w:szCs w:val="28"/>
        </w:rPr>
        <w:t xml:space="preserve"> and has considerable long term maintenance costs</w:t>
      </w:r>
      <w:r w:rsidR="00794891">
        <w:rPr>
          <w:rFonts w:ascii="Arial" w:hAnsi="Arial" w:cs="Arial"/>
          <w:sz w:val="28"/>
          <w:szCs w:val="28"/>
        </w:rPr>
        <w:t xml:space="preserve">. </w:t>
      </w:r>
      <w:r w:rsidR="00356CC5">
        <w:rPr>
          <w:rFonts w:ascii="Arial" w:hAnsi="Arial" w:cs="Arial"/>
          <w:sz w:val="28"/>
          <w:szCs w:val="28"/>
        </w:rPr>
        <w:t>Therefore p</w:t>
      </w:r>
      <w:r w:rsidR="00794891">
        <w:rPr>
          <w:rFonts w:ascii="Arial" w:hAnsi="Arial" w:cs="Arial"/>
          <w:sz w:val="28"/>
          <w:szCs w:val="28"/>
        </w:rPr>
        <w:t xml:space="preserve">ossible relocation to </w:t>
      </w:r>
      <w:r w:rsidR="00634F5F">
        <w:rPr>
          <w:rFonts w:ascii="Arial" w:hAnsi="Arial" w:cs="Arial"/>
          <w:sz w:val="28"/>
          <w:szCs w:val="28"/>
        </w:rPr>
        <w:t>alternative Neath town centre premises should be considered</w:t>
      </w:r>
      <w:r w:rsidR="00B930F0">
        <w:rPr>
          <w:rFonts w:ascii="Arial" w:hAnsi="Arial" w:cs="Arial"/>
          <w:sz w:val="28"/>
          <w:szCs w:val="28"/>
        </w:rPr>
        <w:t xml:space="preserve"> </w:t>
      </w:r>
      <w:r w:rsidR="00B048B5">
        <w:rPr>
          <w:rFonts w:ascii="Arial" w:hAnsi="Arial" w:cs="Arial"/>
          <w:sz w:val="28"/>
          <w:szCs w:val="28"/>
        </w:rPr>
        <w:t xml:space="preserve">together with the possibility of service integration. </w:t>
      </w:r>
      <w:r w:rsidR="00B67AF3">
        <w:rPr>
          <w:rFonts w:ascii="Arial" w:hAnsi="Arial" w:cs="Arial"/>
          <w:sz w:val="28"/>
          <w:szCs w:val="28"/>
        </w:rPr>
        <w:t xml:space="preserve">                                                                                    </w:t>
      </w:r>
      <w:r w:rsidR="00F535B8">
        <w:rPr>
          <w:rFonts w:ascii="Arial" w:hAnsi="Arial" w:cs="Arial"/>
          <w:sz w:val="28"/>
          <w:szCs w:val="28"/>
        </w:rPr>
        <w:t xml:space="preserve">(For Recommendation 1 &amp; 2 it should be noted that there are currently grants of up to £300k available from Welsh Government to assist in the enhancement of the library.) </w:t>
      </w:r>
    </w:p>
    <w:p w:rsidR="00794891" w:rsidRDefault="00794891" w:rsidP="006B08B5">
      <w:pPr>
        <w:rPr>
          <w:rFonts w:ascii="Arial" w:hAnsi="Arial" w:cs="Arial"/>
          <w:sz w:val="28"/>
          <w:szCs w:val="28"/>
        </w:rPr>
      </w:pPr>
      <w:r>
        <w:rPr>
          <w:rFonts w:ascii="Arial" w:hAnsi="Arial" w:cs="Arial"/>
          <w:sz w:val="28"/>
          <w:szCs w:val="28"/>
        </w:rPr>
        <w:t xml:space="preserve">3. Sandfields Library is in a perfect location to deliver the services </w:t>
      </w:r>
      <w:r w:rsidR="00B808AC">
        <w:rPr>
          <w:rFonts w:ascii="Arial" w:hAnsi="Arial" w:cs="Arial"/>
          <w:sz w:val="28"/>
          <w:szCs w:val="28"/>
        </w:rPr>
        <w:t>o</w:t>
      </w:r>
      <w:r>
        <w:rPr>
          <w:rFonts w:ascii="Arial" w:hAnsi="Arial" w:cs="Arial"/>
          <w:sz w:val="28"/>
          <w:szCs w:val="28"/>
        </w:rPr>
        <w:t xml:space="preserve">f a Tier 2 library but there are some building maintenance issues which </w:t>
      </w:r>
      <w:r w:rsidR="009B5464">
        <w:rPr>
          <w:rFonts w:ascii="Arial" w:hAnsi="Arial" w:cs="Arial"/>
          <w:sz w:val="28"/>
          <w:szCs w:val="28"/>
        </w:rPr>
        <w:t xml:space="preserve">will </w:t>
      </w:r>
      <w:r>
        <w:rPr>
          <w:rFonts w:ascii="Arial" w:hAnsi="Arial" w:cs="Arial"/>
          <w:sz w:val="28"/>
          <w:szCs w:val="28"/>
        </w:rPr>
        <w:t>need to be addressed in the next five years.</w:t>
      </w:r>
      <w:r w:rsidR="00B048B5">
        <w:rPr>
          <w:rFonts w:ascii="Arial" w:hAnsi="Arial" w:cs="Arial"/>
          <w:sz w:val="28"/>
          <w:szCs w:val="28"/>
        </w:rPr>
        <w:t xml:space="preserve"> </w:t>
      </w:r>
      <w:r w:rsidR="005E217E">
        <w:rPr>
          <w:rFonts w:ascii="Arial" w:hAnsi="Arial" w:cs="Arial"/>
          <w:sz w:val="28"/>
          <w:szCs w:val="28"/>
        </w:rPr>
        <w:t xml:space="preserve">  </w:t>
      </w:r>
    </w:p>
    <w:p w:rsidR="00794891" w:rsidRDefault="00794891" w:rsidP="006B08B5">
      <w:pPr>
        <w:rPr>
          <w:rFonts w:ascii="Arial" w:hAnsi="Arial" w:cs="Arial"/>
          <w:sz w:val="28"/>
          <w:szCs w:val="28"/>
        </w:rPr>
      </w:pPr>
      <w:r>
        <w:rPr>
          <w:rFonts w:ascii="Arial" w:hAnsi="Arial" w:cs="Arial"/>
          <w:sz w:val="28"/>
          <w:szCs w:val="28"/>
        </w:rPr>
        <w:t xml:space="preserve">4. </w:t>
      </w:r>
      <w:r w:rsidR="00102828">
        <w:rPr>
          <w:rFonts w:ascii="Arial" w:hAnsi="Arial" w:cs="Arial"/>
          <w:sz w:val="28"/>
          <w:szCs w:val="28"/>
        </w:rPr>
        <w:t xml:space="preserve">The building that </w:t>
      </w:r>
      <w:r>
        <w:rPr>
          <w:rFonts w:ascii="Arial" w:hAnsi="Arial" w:cs="Arial"/>
          <w:sz w:val="28"/>
          <w:szCs w:val="28"/>
        </w:rPr>
        <w:t xml:space="preserve">Skewen Library </w:t>
      </w:r>
      <w:r w:rsidR="00102828">
        <w:rPr>
          <w:rFonts w:ascii="Arial" w:hAnsi="Arial" w:cs="Arial"/>
          <w:sz w:val="28"/>
          <w:szCs w:val="28"/>
        </w:rPr>
        <w:t xml:space="preserve">currently </w:t>
      </w:r>
      <w:r w:rsidR="003F36E7">
        <w:rPr>
          <w:rFonts w:ascii="Arial" w:hAnsi="Arial" w:cs="Arial"/>
          <w:sz w:val="28"/>
          <w:szCs w:val="28"/>
        </w:rPr>
        <w:t>occupies</w:t>
      </w:r>
      <w:r w:rsidR="00102828">
        <w:rPr>
          <w:rFonts w:ascii="Arial" w:hAnsi="Arial" w:cs="Arial"/>
          <w:sz w:val="28"/>
          <w:szCs w:val="28"/>
        </w:rPr>
        <w:t xml:space="preserve"> </w:t>
      </w:r>
      <w:r>
        <w:rPr>
          <w:rFonts w:ascii="Arial" w:hAnsi="Arial" w:cs="Arial"/>
          <w:sz w:val="28"/>
          <w:szCs w:val="28"/>
        </w:rPr>
        <w:t>is too small to provide a full range of services required of a Tier 2 library.</w:t>
      </w:r>
      <w:r w:rsidR="00102828">
        <w:rPr>
          <w:rFonts w:ascii="Arial" w:hAnsi="Arial" w:cs="Arial"/>
          <w:sz w:val="28"/>
          <w:szCs w:val="28"/>
        </w:rPr>
        <w:t xml:space="preserve"> A</w:t>
      </w:r>
      <w:r w:rsidR="0019599E">
        <w:rPr>
          <w:rFonts w:ascii="Arial" w:hAnsi="Arial" w:cs="Arial"/>
          <w:sz w:val="28"/>
          <w:szCs w:val="28"/>
        </w:rPr>
        <w:t xml:space="preserve"> refurbishment </w:t>
      </w:r>
      <w:r w:rsidR="00102828">
        <w:rPr>
          <w:rFonts w:ascii="Arial" w:hAnsi="Arial" w:cs="Arial"/>
          <w:sz w:val="28"/>
          <w:szCs w:val="28"/>
        </w:rPr>
        <w:t xml:space="preserve">grant </w:t>
      </w:r>
      <w:r w:rsidR="0019599E">
        <w:rPr>
          <w:rFonts w:ascii="Arial" w:hAnsi="Arial" w:cs="Arial"/>
          <w:sz w:val="28"/>
          <w:szCs w:val="28"/>
        </w:rPr>
        <w:t>application</w:t>
      </w:r>
      <w:r w:rsidR="00102828">
        <w:rPr>
          <w:rFonts w:ascii="Arial" w:hAnsi="Arial" w:cs="Arial"/>
          <w:sz w:val="28"/>
          <w:szCs w:val="28"/>
        </w:rPr>
        <w:t xml:space="preserve"> was submitted to Welsh </w:t>
      </w:r>
      <w:r w:rsidR="0019599E">
        <w:rPr>
          <w:rFonts w:ascii="Arial" w:hAnsi="Arial" w:cs="Arial"/>
          <w:sz w:val="28"/>
          <w:szCs w:val="28"/>
        </w:rPr>
        <w:t>Government</w:t>
      </w:r>
      <w:r w:rsidR="00102828">
        <w:rPr>
          <w:rFonts w:ascii="Arial" w:hAnsi="Arial" w:cs="Arial"/>
          <w:sz w:val="28"/>
          <w:szCs w:val="28"/>
        </w:rPr>
        <w:t xml:space="preserve"> in 2015</w:t>
      </w:r>
      <w:r w:rsidR="0019599E">
        <w:rPr>
          <w:rFonts w:ascii="Arial" w:hAnsi="Arial" w:cs="Arial"/>
          <w:sz w:val="28"/>
          <w:szCs w:val="28"/>
        </w:rPr>
        <w:t>,</w:t>
      </w:r>
      <w:r w:rsidR="00102828">
        <w:rPr>
          <w:rFonts w:ascii="Arial" w:hAnsi="Arial" w:cs="Arial"/>
          <w:sz w:val="28"/>
          <w:szCs w:val="28"/>
        </w:rPr>
        <w:t xml:space="preserve"> but was </w:t>
      </w:r>
      <w:r w:rsidR="0019599E">
        <w:rPr>
          <w:rFonts w:ascii="Arial" w:hAnsi="Arial" w:cs="Arial"/>
          <w:sz w:val="28"/>
          <w:szCs w:val="28"/>
        </w:rPr>
        <w:t xml:space="preserve">refused due to the limited benefits and enhancements that could be achieved in the current building. </w:t>
      </w:r>
      <w:r w:rsidR="00102828">
        <w:rPr>
          <w:rFonts w:ascii="Arial" w:hAnsi="Arial" w:cs="Arial"/>
          <w:sz w:val="28"/>
          <w:szCs w:val="28"/>
        </w:rPr>
        <w:t>However usage is relatively high and shows the potential for developing a wider range of services in Skewen. In order for the Library Service to deliver a Tier 2 library then c</w:t>
      </w:r>
      <w:r>
        <w:rPr>
          <w:rFonts w:ascii="Arial" w:hAnsi="Arial" w:cs="Arial"/>
          <w:sz w:val="28"/>
          <w:szCs w:val="28"/>
        </w:rPr>
        <w:t>onsideration should be</w:t>
      </w:r>
      <w:r w:rsidR="00102828">
        <w:rPr>
          <w:rFonts w:ascii="Arial" w:hAnsi="Arial" w:cs="Arial"/>
          <w:sz w:val="28"/>
          <w:szCs w:val="28"/>
        </w:rPr>
        <w:t xml:space="preserve"> given to relocating from the present </w:t>
      </w:r>
      <w:r w:rsidR="00102828">
        <w:rPr>
          <w:rFonts w:ascii="Arial" w:hAnsi="Arial" w:cs="Arial"/>
          <w:sz w:val="28"/>
          <w:szCs w:val="28"/>
        </w:rPr>
        <w:lastRenderedPageBreak/>
        <w:t xml:space="preserve">building. </w:t>
      </w:r>
      <w:r w:rsidR="00B67AF3">
        <w:rPr>
          <w:rFonts w:ascii="Arial" w:hAnsi="Arial" w:cs="Arial"/>
          <w:sz w:val="28"/>
          <w:szCs w:val="28"/>
        </w:rPr>
        <w:t xml:space="preserve">There is a possibility of developing partnership working with the local community council to provide alternative premises and this should be fully explored. </w:t>
      </w:r>
      <w:r w:rsidR="005E217E" w:rsidRPr="00B64A6F">
        <w:rPr>
          <w:rFonts w:ascii="Arial" w:hAnsi="Arial" w:cs="Arial"/>
          <w:sz w:val="28"/>
          <w:szCs w:val="28"/>
        </w:rPr>
        <w:t xml:space="preserve">Such an agreement </w:t>
      </w:r>
      <w:r w:rsidR="000365B5">
        <w:rPr>
          <w:rFonts w:ascii="Arial" w:hAnsi="Arial" w:cs="Arial"/>
          <w:sz w:val="28"/>
          <w:szCs w:val="28"/>
        </w:rPr>
        <w:t>c</w:t>
      </w:r>
      <w:r w:rsidR="005E217E" w:rsidRPr="00B64A6F">
        <w:rPr>
          <w:rFonts w:ascii="Arial" w:hAnsi="Arial" w:cs="Arial"/>
          <w:sz w:val="28"/>
          <w:szCs w:val="28"/>
        </w:rPr>
        <w:t xml:space="preserve">ould </w:t>
      </w:r>
      <w:r w:rsidR="00B64A6F" w:rsidRPr="00B64A6F">
        <w:rPr>
          <w:rFonts w:ascii="Arial" w:hAnsi="Arial" w:cs="Arial"/>
          <w:sz w:val="28"/>
          <w:szCs w:val="28"/>
        </w:rPr>
        <w:t>secure efficiencies of circa £32</w:t>
      </w:r>
      <w:r w:rsidR="005E217E" w:rsidRPr="00B64A6F">
        <w:rPr>
          <w:rFonts w:ascii="Arial" w:hAnsi="Arial" w:cs="Arial"/>
          <w:sz w:val="28"/>
          <w:szCs w:val="28"/>
        </w:rPr>
        <w:t>k.</w:t>
      </w:r>
      <w:r w:rsidR="005E217E">
        <w:rPr>
          <w:rFonts w:ascii="Arial" w:hAnsi="Arial" w:cs="Arial"/>
          <w:sz w:val="28"/>
          <w:szCs w:val="28"/>
        </w:rPr>
        <w:t xml:space="preserve">  </w:t>
      </w:r>
      <w:r w:rsidR="00B67AF3">
        <w:rPr>
          <w:rFonts w:ascii="Arial" w:hAnsi="Arial" w:cs="Arial"/>
          <w:sz w:val="28"/>
          <w:szCs w:val="28"/>
        </w:rPr>
        <w:t xml:space="preserve"> </w:t>
      </w:r>
      <w:r>
        <w:rPr>
          <w:rFonts w:ascii="Arial" w:hAnsi="Arial" w:cs="Arial"/>
          <w:sz w:val="28"/>
          <w:szCs w:val="28"/>
        </w:rPr>
        <w:t xml:space="preserve">  </w:t>
      </w:r>
    </w:p>
    <w:p w:rsidR="00794891" w:rsidRDefault="00794891" w:rsidP="006B08B5">
      <w:pPr>
        <w:rPr>
          <w:rFonts w:ascii="Arial" w:hAnsi="Arial" w:cs="Arial"/>
          <w:sz w:val="28"/>
          <w:szCs w:val="28"/>
        </w:rPr>
      </w:pPr>
      <w:r>
        <w:rPr>
          <w:rFonts w:ascii="Arial" w:hAnsi="Arial" w:cs="Arial"/>
          <w:sz w:val="28"/>
          <w:szCs w:val="28"/>
        </w:rPr>
        <w:t xml:space="preserve">5. The Mobile Library vehicles in Neath Port Talbot have a current life expectancy of </w:t>
      </w:r>
      <w:r w:rsidR="003F36E7">
        <w:rPr>
          <w:rFonts w:ascii="Arial" w:hAnsi="Arial" w:cs="Arial"/>
          <w:sz w:val="28"/>
          <w:szCs w:val="28"/>
        </w:rPr>
        <w:t xml:space="preserve">approximately </w:t>
      </w:r>
      <w:r>
        <w:rPr>
          <w:rFonts w:ascii="Arial" w:hAnsi="Arial" w:cs="Arial"/>
          <w:sz w:val="28"/>
          <w:szCs w:val="28"/>
        </w:rPr>
        <w:t xml:space="preserve">five years. </w:t>
      </w:r>
      <w:r w:rsidR="00A65000">
        <w:rPr>
          <w:rFonts w:ascii="Arial" w:hAnsi="Arial" w:cs="Arial"/>
          <w:sz w:val="28"/>
          <w:szCs w:val="28"/>
        </w:rPr>
        <w:t xml:space="preserve">Moreover the lease period of both vehicles will expire by December 2018 (the lease on one of the vans expires December 2017). </w:t>
      </w:r>
      <w:r>
        <w:rPr>
          <w:rFonts w:ascii="Arial" w:hAnsi="Arial" w:cs="Arial"/>
          <w:sz w:val="28"/>
          <w:szCs w:val="28"/>
        </w:rPr>
        <w:t xml:space="preserve">Replacement costs of at least £150k is prohibitive. </w:t>
      </w:r>
      <w:r w:rsidR="00BC5DBB">
        <w:rPr>
          <w:rFonts w:ascii="Arial" w:hAnsi="Arial" w:cs="Arial"/>
          <w:sz w:val="28"/>
          <w:szCs w:val="28"/>
        </w:rPr>
        <w:t>Consideration</w:t>
      </w:r>
      <w:r>
        <w:rPr>
          <w:rFonts w:ascii="Arial" w:hAnsi="Arial" w:cs="Arial"/>
          <w:sz w:val="28"/>
          <w:szCs w:val="28"/>
        </w:rPr>
        <w:t xml:space="preserve"> therefore should be given to </w:t>
      </w:r>
      <w:r w:rsidR="00BC5DBB">
        <w:rPr>
          <w:rFonts w:ascii="Arial" w:hAnsi="Arial" w:cs="Arial"/>
          <w:sz w:val="28"/>
          <w:szCs w:val="28"/>
        </w:rPr>
        <w:t>developing</w:t>
      </w:r>
      <w:r>
        <w:rPr>
          <w:rFonts w:ascii="Arial" w:hAnsi="Arial" w:cs="Arial"/>
          <w:sz w:val="28"/>
          <w:szCs w:val="28"/>
        </w:rPr>
        <w:t xml:space="preserve"> an </w:t>
      </w:r>
      <w:r w:rsidR="00BC5DBB">
        <w:rPr>
          <w:rFonts w:ascii="Arial" w:hAnsi="Arial" w:cs="Arial"/>
          <w:sz w:val="28"/>
          <w:szCs w:val="28"/>
        </w:rPr>
        <w:t>alternative</w:t>
      </w:r>
      <w:r>
        <w:rPr>
          <w:rFonts w:ascii="Arial" w:hAnsi="Arial" w:cs="Arial"/>
          <w:sz w:val="28"/>
          <w:szCs w:val="28"/>
        </w:rPr>
        <w:t xml:space="preserve"> offer in the next five years which could consist of:</w:t>
      </w:r>
    </w:p>
    <w:p w:rsidR="00EE532C" w:rsidRDefault="00794891" w:rsidP="00794891">
      <w:pPr>
        <w:pStyle w:val="ListParagraph"/>
        <w:numPr>
          <w:ilvl w:val="0"/>
          <w:numId w:val="13"/>
        </w:numPr>
        <w:rPr>
          <w:rFonts w:ascii="Arial" w:hAnsi="Arial" w:cs="Arial"/>
          <w:sz w:val="28"/>
          <w:szCs w:val="28"/>
        </w:rPr>
      </w:pPr>
      <w:r>
        <w:rPr>
          <w:rFonts w:ascii="Arial" w:hAnsi="Arial" w:cs="Arial"/>
          <w:sz w:val="28"/>
          <w:szCs w:val="28"/>
        </w:rPr>
        <w:t xml:space="preserve">An enhanced home delivery service </w:t>
      </w:r>
    </w:p>
    <w:p w:rsidR="00794891" w:rsidRDefault="00794891" w:rsidP="00794891">
      <w:pPr>
        <w:pStyle w:val="ListParagraph"/>
        <w:numPr>
          <w:ilvl w:val="0"/>
          <w:numId w:val="13"/>
        </w:numPr>
        <w:rPr>
          <w:rFonts w:ascii="Arial" w:hAnsi="Arial" w:cs="Arial"/>
          <w:sz w:val="28"/>
          <w:szCs w:val="28"/>
        </w:rPr>
      </w:pPr>
      <w:r>
        <w:rPr>
          <w:rFonts w:ascii="Arial" w:hAnsi="Arial" w:cs="Arial"/>
          <w:sz w:val="28"/>
          <w:szCs w:val="28"/>
        </w:rPr>
        <w:t>Small community deposit collections</w:t>
      </w:r>
    </w:p>
    <w:p w:rsidR="00794891" w:rsidRDefault="00794891" w:rsidP="00794891">
      <w:pPr>
        <w:pStyle w:val="ListParagraph"/>
        <w:numPr>
          <w:ilvl w:val="0"/>
          <w:numId w:val="13"/>
        </w:numPr>
        <w:rPr>
          <w:rFonts w:ascii="Arial" w:hAnsi="Arial" w:cs="Arial"/>
          <w:sz w:val="28"/>
          <w:szCs w:val="28"/>
        </w:rPr>
      </w:pPr>
      <w:r>
        <w:rPr>
          <w:rFonts w:ascii="Arial" w:hAnsi="Arial" w:cs="Arial"/>
          <w:sz w:val="28"/>
          <w:szCs w:val="28"/>
        </w:rPr>
        <w:t>Greater participation with the voluntary sector</w:t>
      </w:r>
      <w:r w:rsidR="00BC5DBB">
        <w:rPr>
          <w:rFonts w:ascii="Arial" w:hAnsi="Arial" w:cs="Arial"/>
          <w:sz w:val="28"/>
          <w:szCs w:val="28"/>
        </w:rPr>
        <w:t>/other partner organisations</w:t>
      </w:r>
      <w:r>
        <w:rPr>
          <w:rFonts w:ascii="Arial" w:hAnsi="Arial" w:cs="Arial"/>
          <w:sz w:val="28"/>
          <w:szCs w:val="28"/>
        </w:rPr>
        <w:t xml:space="preserve"> </w:t>
      </w:r>
      <w:r w:rsidR="003F36E7">
        <w:rPr>
          <w:rFonts w:ascii="Arial" w:hAnsi="Arial" w:cs="Arial"/>
          <w:sz w:val="28"/>
          <w:szCs w:val="28"/>
        </w:rPr>
        <w:t>in delivering a library service</w:t>
      </w:r>
      <w:r w:rsidR="00E14E9E">
        <w:rPr>
          <w:rFonts w:ascii="Arial" w:hAnsi="Arial" w:cs="Arial"/>
          <w:sz w:val="28"/>
          <w:szCs w:val="28"/>
        </w:rPr>
        <w:t xml:space="preserve"> to remote areas.</w:t>
      </w:r>
    </w:p>
    <w:p w:rsidR="005E217E" w:rsidRPr="005E217E" w:rsidRDefault="005E217E" w:rsidP="005E217E">
      <w:pPr>
        <w:rPr>
          <w:rFonts w:ascii="Arial" w:hAnsi="Arial" w:cs="Arial"/>
          <w:sz w:val="28"/>
          <w:szCs w:val="28"/>
        </w:rPr>
      </w:pPr>
      <w:r w:rsidRPr="00B64A6F">
        <w:rPr>
          <w:rFonts w:ascii="Arial" w:hAnsi="Arial" w:cs="Arial"/>
          <w:sz w:val="28"/>
          <w:szCs w:val="28"/>
        </w:rPr>
        <w:t>This would secure savings of £</w:t>
      </w:r>
      <w:r w:rsidR="009B76DA" w:rsidRPr="00B64A6F">
        <w:rPr>
          <w:rFonts w:ascii="Arial" w:hAnsi="Arial" w:cs="Arial"/>
          <w:sz w:val="28"/>
          <w:szCs w:val="28"/>
        </w:rPr>
        <w:t>3</w:t>
      </w:r>
      <w:r w:rsidR="00B64A6F">
        <w:rPr>
          <w:rFonts w:ascii="Arial" w:hAnsi="Arial" w:cs="Arial"/>
          <w:sz w:val="28"/>
          <w:szCs w:val="28"/>
        </w:rPr>
        <w:t>0</w:t>
      </w:r>
      <w:r w:rsidR="009B76DA" w:rsidRPr="00B64A6F">
        <w:rPr>
          <w:rFonts w:ascii="Arial" w:hAnsi="Arial" w:cs="Arial"/>
          <w:sz w:val="28"/>
          <w:szCs w:val="28"/>
        </w:rPr>
        <w:t>k</w:t>
      </w:r>
    </w:p>
    <w:p w:rsidR="006B08B5" w:rsidRDefault="00E04F68" w:rsidP="00983576">
      <w:pPr>
        <w:rPr>
          <w:rFonts w:ascii="Arial" w:hAnsi="Arial" w:cs="Arial"/>
          <w:sz w:val="28"/>
          <w:szCs w:val="28"/>
        </w:rPr>
      </w:pPr>
      <w:r>
        <w:rPr>
          <w:rFonts w:ascii="Arial" w:hAnsi="Arial" w:cs="Arial"/>
          <w:sz w:val="28"/>
          <w:szCs w:val="28"/>
        </w:rPr>
        <w:t xml:space="preserve">6. Neath Port Talbot must continue to play an active part in local and regional library initiatives such as the </w:t>
      </w:r>
      <w:r w:rsidR="0019599E">
        <w:rPr>
          <w:rFonts w:ascii="Arial" w:hAnsi="Arial" w:cs="Arial"/>
          <w:sz w:val="28"/>
          <w:szCs w:val="28"/>
        </w:rPr>
        <w:t xml:space="preserve">development and implementation of the </w:t>
      </w:r>
      <w:r>
        <w:rPr>
          <w:rFonts w:ascii="Arial" w:hAnsi="Arial" w:cs="Arial"/>
          <w:sz w:val="28"/>
          <w:szCs w:val="28"/>
        </w:rPr>
        <w:t xml:space="preserve">all Wales Library Management System. </w:t>
      </w:r>
      <w:r w:rsidR="00F535B8">
        <w:rPr>
          <w:rFonts w:ascii="Arial" w:hAnsi="Arial" w:cs="Arial"/>
          <w:sz w:val="28"/>
          <w:szCs w:val="28"/>
        </w:rPr>
        <w:t>This will facilitate greater cooperation between authorities,</w:t>
      </w:r>
      <w:r w:rsidR="003F36E7">
        <w:rPr>
          <w:rFonts w:ascii="Arial" w:hAnsi="Arial" w:cs="Arial"/>
          <w:sz w:val="28"/>
          <w:szCs w:val="28"/>
        </w:rPr>
        <w:t xml:space="preserve"> both</w:t>
      </w:r>
      <w:r w:rsidR="00F535B8">
        <w:rPr>
          <w:rFonts w:ascii="Arial" w:hAnsi="Arial" w:cs="Arial"/>
          <w:sz w:val="28"/>
          <w:szCs w:val="28"/>
        </w:rPr>
        <w:t xml:space="preserve"> regional</w:t>
      </w:r>
      <w:r w:rsidR="003F36E7">
        <w:rPr>
          <w:rFonts w:ascii="Arial" w:hAnsi="Arial" w:cs="Arial"/>
          <w:sz w:val="28"/>
          <w:szCs w:val="28"/>
        </w:rPr>
        <w:t>ly</w:t>
      </w:r>
      <w:r w:rsidR="00F535B8">
        <w:rPr>
          <w:rFonts w:ascii="Arial" w:hAnsi="Arial" w:cs="Arial"/>
          <w:sz w:val="28"/>
          <w:szCs w:val="28"/>
        </w:rPr>
        <w:t xml:space="preserve"> and nationally while providing an enhanced service to users. </w:t>
      </w:r>
    </w:p>
    <w:p w:rsidR="00B048B5" w:rsidRDefault="003C5724" w:rsidP="00983576">
      <w:pPr>
        <w:rPr>
          <w:rFonts w:ascii="Arial" w:hAnsi="Arial" w:cs="Arial"/>
          <w:sz w:val="28"/>
          <w:szCs w:val="28"/>
        </w:rPr>
      </w:pPr>
      <w:r>
        <w:rPr>
          <w:rFonts w:ascii="Arial" w:hAnsi="Arial" w:cs="Arial"/>
          <w:sz w:val="28"/>
          <w:szCs w:val="28"/>
        </w:rPr>
        <w:t xml:space="preserve">7. </w:t>
      </w:r>
      <w:r w:rsidR="008D76DA">
        <w:rPr>
          <w:rFonts w:ascii="Arial" w:hAnsi="Arial" w:cs="Arial"/>
          <w:sz w:val="28"/>
          <w:szCs w:val="28"/>
        </w:rPr>
        <w:t xml:space="preserve">Neath Port Talbot has one of the highest costs for internal </w:t>
      </w:r>
      <w:r w:rsidR="00D760D0">
        <w:rPr>
          <w:rFonts w:ascii="Arial" w:hAnsi="Arial" w:cs="Arial"/>
          <w:sz w:val="28"/>
          <w:szCs w:val="28"/>
        </w:rPr>
        <w:t>re</w:t>
      </w:r>
      <w:r w:rsidR="008D76DA">
        <w:rPr>
          <w:rFonts w:ascii="Arial" w:hAnsi="Arial" w:cs="Arial"/>
          <w:sz w:val="28"/>
          <w:szCs w:val="28"/>
        </w:rPr>
        <w:t>charges in Wales. Reducing th</w:t>
      </w:r>
      <w:r w:rsidR="00D760D0">
        <w:rPr>
          <w:rFonts w:ascii="Arial" w:hAnsi="Arial" w:cs="Arial"/>
          <w:sz w:val="28"/>
          <w:szCs w:val="28"/>
        </w:rPr>
        <w:t>ese</w:t>
      </w:r>
      <w:r w:rsidR="008D76DA">
        <w:rPr>
          <w:rFonts w:ascii="Arial" w:hAnsi="Arial" w:cs="Arial"/>
          <w:sz w:val="28"/>
          <w:szCs w:val="28"/>
        </w:rPr>
        <w:t xml:space="preserve"> cost</w:t>
      </w:r>
      <w:r w:rsidR="00D760D0">
        <w:rPr>
          <w:rFonts w:ascii="Arial" w:hAnsi="Arial" w:cs="Arial"/>
          <w:sz w:val="28"/>
          <w:szCs w:val="28"/>
        </w:rPr>
        <w:t>s</w:t>
      </w:r>
      <w:r w:rsidR="008D76DA">
        <w:rPr>
          <w:rFonts w:ascii="Arial" w:hAnsi="Arial" w:cs="Arial"/>
          <w:sz w:val="28"/>
          <w:szCs w:val="28"/>
        </w:rPr>
        <w:t xml:space="preserve"> </w:t>
      </w:r>
      <w:r w:rsidR="00D760D0">
        <w:rPr>
          <w:rFonts w:ascii="Arial" w:hAnsi="Arial" w:cs="Arial"/>
          <w:sz w:val="28"/>
          <w:szCs w:val="28"/>
        </w:rPr>
        <w:t>should</w:t>
      </w:r>
      <w:r w:rsidR="008D76DA">
        <w:rPr>
          <w:rFonts w:ascii="Arial" w:hAnsi="Arial" w:cs="Arial"/>
          <w:sz w:val="28"/>
          <w:szCs w:val="28"/>
        </w:rPr>
        <w:t xml:space="preserve"> bring about almost instant efficiency savings</w:t>
      </w:r>
      <w:r w:rsidR="00D760D0">
        <w:rPr>
          <w:rFonts w:ascii="Arial" w:hAnsi="Arial" w:cs="Arial"/>
          <w:sz w:val="28"/>
          <w:szCs w:val="28"/>
        </w:rPr>
        <w:t xml:space="preserve"> and</w:t>
      </w:r>
      <w:r w:rsidR="008D76DA">
        <w:rPr>
          <w:rFonts w:ascii="Arial" w:hAnsi="Arial" w:cs="Arial"/>
          <w:sz w:val="28"/>
          <w:szCs w:val="28"/>
        </w:rPr>
        <w:t xml:space="preserve"> </w:t>
      </w:r>
      <w:r w:rsidR="00A65000">
        <w:rPr>
          <w:rFonts w:ascii="Arial" w:hAnsi="Arial" w:cs="Arial"/>
          <w:sz w:val="28"/>
          <w:szCs w:val="28"/>
        </w:rPr>
        <w:t xml:space="preserve">must be a priority in the first year of the strategy. </w:t>
      </w:r>
    </w:p>
    <w:p w:rsidR="00635194" w:rsidRDefault="00B64A6F" w:rsidP="00983576">
      <w:pPr>
        <w:rPr>
          <w:rFonts w:ascii="Arial" w:hAnsi="Arial" w:cs="Arial"/>
          <w:sz w:val="28"/>
          <w:szCs w:val="28"/>
        </w:rPr>
      </w:pPr>
      <w:r>
        <w:rPr>
          <w:rFonts w:ascii="Arial" w:hAnsi="Arial" w:cs="Arial"/>
          <w:sz w:val="28"/>
          <w:szCs w:val="28"/>
        </w:rPr>
        <w:t>I</w:t>
      </w:r>
      <w:r w:rsidR="00C16062">
        <w:rPr>
          <w:rFonts w:ascii="Arial" w:hAnsi="Arial" w:cs="Arial"/>
          <w:sz w:val="28"/>
          <w:szCs w:val="28"/>
        </w:rPr>
        <w:t>mplementing all recommendations, over time, c</w:t>
      </w:r>
      <w:r>
        <w:rPr>
          <w:rFonts w:ascii="Arial" w:hAnsi="Arial" w:cs="Arial"/>
          <w:sz w:val="28"/>
          <w:szCs w:val="28"/>
        </w:rPr>
        <w:t xml:space="preserve">ould realise savings of </w:t>
      </w:r>
      <w:r w:rsidR="00DF2205">
        <w:rPr>
          <w:rFonts w:ascii="Arial" w:hAnsi="Arial" w:cs="Arial"/>
          <w:sz w:val="28"/>
          <w:szCs w:val="28"/>
        </w:rPr>
        <w:t xml:space="preserve">circa £200k. </w:t>
      </w:r>
    </w:p>
    <w:p w:rsidR="00E14E9E" w:rsidRDefault="00635194" w:rsidP="00983576">
      <w:pPr>
        <w:rPr>
          <w:rFonts w:ascii="Arial" w:hAnsi="Arial" w:cs="Arial"/>
          <w:sz w:val="28"/>
          <w:szCs w:val="28"/>
        </w:rPr>
      </w:pPr>
      <w:r>
        <w:rPr>
          <w:rFonts w:ascii="Arial" w:hAnsi="Arial" w:cs="Arial"/>
          <w:sz w:val="28"/>
          <w:szCs w:val="28"/>
        </w:rPr>
        <w:t>Wayne John,</w:t>
      </w:r>
    </w:p>
    <w:p w:rsidR="00635194" w:rsidRDefault="00635194" w:rsidP="00983576">
      <w:pPr>
        <w:rPr>
          <w:rFonts w:ascii="Arial" w:hAnsi="Arial" w:cs="Arial"/>
          <w:sz w:val="28"/>
          <w:szCs w:val="28"/>
        </w:rPr>
      </w:pPr>
      <w:r>
        <w:rPr>
          <w:rFonts w:ascii="Arial" w:hAnsi="Arial" w:cs="Arial"/>
          <w:sz w:val="28"/>
          <w:szCs w:val="28"/>
        </w:rPr>
        <w:t>County Librarian</w:t>
      </w:r>
    </w:p>
    <w:p w:rsidR="00635194" w:rsidRPr="00983576" w:rsidRDefault="00456250" w:rsidP="00983576">
      <w:pPr>
        <w:rPr>
          <w:rFonts w:ascii="Arial" w:hAnsi="Arial" w:cs="Arial"/>
        </w:rPr>
      </w:pPr>
      <w:r>
        <w:rPr>
          <w:rFonts w:ascii="Arial" w:hAnsi="Arial" w:cs="Arial"/>
          <w:sz w:val="28"/>
          <w:szCs w:val="28"/>
        </w:rPr>
        <w:t>July</w:t>
      </w:r>
      <w:r w:rsidR="00635194">
        <w:rPr>
          <w:rFonts w:ascii="Arial" w:hAnsi="Arial" w:cs="Arial"/>
          <w:sz w:val="28"/>
          <w:szCs w:val="28"/>
        </w:rPr>
        <w:t xml:space="preserve"> 2016</w:t>
      </w:r>
    </w:p>
    <w:sectPr w:rsidR="00635194" w:rsidRPr="0098357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3B4" w:rsidRDefault="006723B4" w:rsidP="00D815FD">
      <w:pPr>
        <w:spacing w:after="0" w:line="240" w:lineRule="auto"/>
      </w:pPr>
      <w:r>
        <w:separator/>
      </w:r>
    </w:p>
  </w:endnote>
  <w:endnote w:type="continuationSeparator" w:id="0">
    <w:p w:rsidR="006723B4" w:rsidRDefault="006723B4" w:rsidP="00D81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2135704"/>
      <w:docPartObj>
        <w:docPartGallery w:val="Page Numbers (Bottom of Page)"/>
        <w:docPartUnique/>
      </w:docPartObj>
    </w:sdtPr>
    <w:sdtEndPr>
      <w:rPr>
        <w:noProof/>
      </w:rPr>
    </w:sdtEndPr>
    <w:sdtContent>
      <w:p w:rsidR="00634F5F" w:rsidRDefault="00634F5F">
        <w:pPr>
          <w:pStyle w:val="Footer"/>
          <w:jc w:val="center"/>
        </w:pPr>
        <w:r>
          <w:fldChar w:fldCharType="begin"/>
        </w:r>
        <w:r>
          <w:instrText xml:space="preserve"> PAGE   \* MERGEFORMAT </w:instrText>
        </w:r>
        <w:r>
          <w:fldChar w:fldCharType="separate"/>
        </w:r>
        <w:r w:rsidR="004A3479">
          <w:rPr>
            <w:noProof/>
          </w:rPr>
          <w:t>3</w:t>
        </w:r>
        <w:r>
          <w:rPr>
            <w:noProof/>
          </w:rPr>
          <w:fldChar w:fldCharType="end"/>
        </w:r>
      </w:p>
    </w:sdtContent>
  </w:sdt>
  <w:p w:rsidR="00634F5F" w:rsidRDefault="00634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3B4" w:rsidRDefault="006723B4" w:rsidP="00D815FD">
      <w:pPr>
        <w:spacing w:after="0" w:line="240" w:lineRule="auto"/>
      </w:pPr>
      <w:r>
        <w:separator/>
      </w:r>
    </w:p>
  </w:footnote>
  <w:footnote w:type="continuationSeparator" w:id="0">
    <w:p w:rsidR="006723B4" w:rsidRDefault="006723B4" w:rsidP="00D81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51B"/>
    <w:multiLevelType w:val="hybridMultilevel"/>
    <w:tmpl w:val="C1E26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E566E"/>
    <w:multiLevelType w:val="hybridMultilevel"/>
    <w:tmpl w:val="CD827ABE"/>
    <w:lvl w:ilvl="0" w:tplc="5FA6C4E0">
      <w:start w:val="1"/>
      <w:numFmt w:val="decimal"/>
      <w:pStyle w:val="Heading2"/>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E454A5"/>
    <w:multiLevelType w:val="hybridMultilevel"/>
    <w:tmpl w:val="F25C5F1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19783C62"/>
    <w:multiLevelType w:val="hybridMultilevel"/>
    <w:tmpl w:val="5E0E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B3AB2"/>
    <w:multiLevelType w:val="hybridMultilevel"/>
    <w:tmpl w:val="0C4ACF6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 w15:restartNumberingAfterBreak="0">
    <w:nsid w:val="4BED7C2B"/>
    <w:multiLevelType w:val="hybridMultilevel"/>
    <w:tmpl w:val="7EB4236A"/>
    <w:lvl w:ilvl="0" w:tplc="08090001">
      <w:start w:val="1"/>
      <w:numFmt w:val="bullet"/>
      <w:lvlText w:val=""/>
      <w:lvlJc w:val="left"/>
      <w:pPr>
        <w:ind w:left="878" w:hanging="360"/>
      </w:pPr>
      <w:rPr>
        <w:rFonts w:ascii="Symbol" w:hAnsi="Symbol" w:hint="default"/>
      </w:rPr>
    </w:lvl>
    <w:lvl w:ilvl="1" w:tplc="08090003" w:tentative="1">
      <w:start w:val="1"/>
      <w:numFmt w:val="bullet"/>
      <w:lvlText w:val="o"/>
      <w:lvlJc w:val="left"/>
      <w:pPr>
        <w:ind w:left="1598" w:hanging="360"/>
      </w:pPr>
      <w:rPr>
        <w:rFonts w:ascii="Courier New" w:hAnsi="Courier New" w:cs="Courier New" w:hint="default"/>
      </w:rPr>
    </w:lvl>
    <w:lvl w:ilvl="2" w:tplc="08090005" w:tentative="1">
      <w:start w:val="1"/>
      <w:numFmt w:val="bullet"/>
      <w:lvlText w:val=""/>
      <w:lvlJc w:val="left"/>
      <w:pPr>
        <w:ind w:left="2318" w:hanging="360"/>
      </w:pPr>
      <w:rPr>
        <w:rFonts w:ascii="Wingdings" w:hAnsi="Wingdings" w:hint="default"/>
      </w:rPr>
    </w:lvl>
    <w:lvl w:ilvl="3" w:tplc="08090001" w:tentative="1">
      <w:start w:val="1"/>
      <w:numFmt w:val="bullet"/>
      <w:lvlText w:val=""/>
      <w:lvlJc w:val="left"/>
      <w:pPr>
        <w:ind w:left="3038" w:hanging="360"/>
      </w:pPr>
      <w:rPr>
        <w:rFonts w:ascii="Symbol" w:hAnsi="Symbol" w:hint="default"/>
      </w:rPr>
    </w:lvl>
    <w:lvl w:ilvl="4" w:tplc="08090003" w:tentative="1">
      <w:start w:val="1"/>
      <w:numFmt w:val="bullet"/>
      <w:lvlText w:val="o"/>
      <w:lvlJc w:val="left"/>
      <w:pPr>
        <w:ind w:left="3758" w:hanging="360"/>
      </w:pPr>
      <w:rPr>
        <w:rFonts w:ascii="Courier New" w:hAnsi="Courier New" w:cs="Courier New" w:hint="default"/>
      </w:rPr>
    </w:lvl>
    <w:lvl w:ilvl="5" w:tplc="08090005" w:tentative="1">
      <w:start w:val="1"/>
      <w:numFmt w:val="bullet"/>
      <w:lvlText w:val=""/>
      <w:lvlJc w:val="left"/>
      <w:pPr>
        <w:ind w:left="4478" w:hanging="360"/>
      </w:pPr>
      <w:rPr>
        <w:rFonts w:ascii="Wingdings" w:hAnsi="Wingdings" w:hint="default"/>
      </w:rPr>
    </w:lvl>
    <w:lvl w:ilvl="6" w:tplc="08090001" w:tentative="1">
      <w:start w:val="1"/>
      <w:numFmt w:val="bullet"/>
      <w:lvlText w:val=""/>
      <w:lvlJc w:val="left"/>
      <w:pPr>
        <w:ind w:left="5198" w:hanging="360"/>
      </w:pPr>
      <w:rPr>
        <w:rFonts w:ascii="Symbol" w:hAnsi="Symbol" w:hint="default"/>
      </w:rPr>
    </w:lvl>
    <w:lvl w:ilvl="7" w:tplc="08090003" w:tentative="1">
      <w:start w:val="1"/>
      <w:numFmt w:val="bullet"/>
      <w:lvlText w:val="o"/>
      <w:lvlJc w:val="left"/>
      <w:pPr>
        <w:ind w:left="5918" w:hanging="360"/>
      </w:pPr>
      <w:rPr>
        <w:rFonts w:ascii="Courier New" w:hAnsi="Courier New" w:cs="Courier New" w:hint="default"/>
      </w:rPr>
    </w:lvl>
    <w:lvl w:ilvl="8" w:tplc="08090005" w:tentative="1">
      <w:start w:val="1"/>
      <w:numFmt w:val="bullet"/>
      <w:lvlText w:val=""/>
      <w:lvlJc w:val="left"/>
      <w:pPr>
        <w:ind w:left="6638" w:hanging="360"/>
      </w:pPr>
      <w:rPr>
        <w:rFonts w:ascii="Wingdings" w:hAnsi="Wingdings" w:hint="default"/>
      </w:rPr>
    </w:lvl>
  </w:abstractNum>
  <w:abstractNum w:abstractNumId="6" w15:restartNumberingAfterBreak="0">
    <w:nsid w:val="59C407E8"/>
    <w:multiLevelType w:val="hybridMultilevel"/>
    <w:tmpl w:val="F792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722248"/>
    <w:multiLevelType w:val="hybridMultilevel"/>
    <w:tmpl w:val="D82E1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2A422A"/>
    <w:multiLevelType w:val="hybridMultilevel"/>
    <w:tmpl w:val="1DB03C5C"/>
    <w:lvl w:ilvl="0" w:tplc="08090001">
      <w:start w:val="1"/>
      <w:numFmt w:val="bullet"/>
      <w:lvlText w:val=""/>
      <w:lvlJc w:val="left"/>
      <w:pPr>
        <w:ind w:left="1116" w:hanging="360"/>
      </w:pPr>
      <w:rPr>
        <w:rFonts w:ascii="Symbol" w:hAnsi="Symbol" w:hint="default"/>
      </w:rPr>
    </w:lvl>
    <w:lvl w:ilvl="1" w:tplc="08090003" w:tentative="1">
      <w:start w:val="1"/>
      <w:numFmt w:val="bullet"/>
      <w:lvlText w:val="o"/>
      <w:lvlJc w:val="left"/>
      <w:pPr>
        <w:ind w:left="1836" w:hanging="360"/>
      </w:pPr>
      <w:rPr>
        <w:rFonts w:ascii="Courier New" w:hAnsi="Courier New" w:cs="Courier New" w:hint="default"/>
      </w:rPr>
    </w:lvl>
    <w:lvl w:ilvl="2" w:tplc="08090005" w:tentative="1">
      <w:start w:val="1"/>
      <w:numFmt w:val="bullet"/>
      <w:lvlText w:val=""/>
      <w:lvlJc w:val="left"/>
      <w:pPr>
        <w:ind w:left="2556" w:hanging="360"/>
      </w:pPr>
      <w:rPr>
        <w:rFonts w:ascii="Wingdings" w:hAnsi="Wingdings" w:hint="default"/>
      </w:rPr>
    </w:lvl>
    <w:lvl w:ilvl="3" w:tplc="08090001" w:tentative="1">
      <w:start w:val="1"/>
      <w:numFmt w:val="bullet"/>
      <w:lvlText w:val=""/>
      <w:lvlJc w:val="left"/>
      <w:pPr>
        <w:ind w:left="3276" w:hanging="360"/>
      </w:pPr>
      <w:rPr>
        <w:rFonts w:ascii="Symbol" w:hAnsi="Symbol" w:hint="default"/>
      </w:rPr>
    </w:lvl>
    <w:lvl w:ilvl="4" w:tplc="08090003" w:tentative="1">
      <w:start w:val="1"/>
      <w:numFmt w:val="bullet"/>
      <w:lvlText w:val="o"/>
      <w:lvlJc w:val="left"/>
      <w:pPr>
        <w:ind w:left="3996" w:hanging="360"/>
      </w:pPr>
      <w:rPr>
        <w:rFonts w:ascii="Courier New" w:hAnsi="Courier New" w:cs="Courier New" w:hint="default"/>
      </w:rPr>
    </w:lvl>
    <w:lvl w:ilvl="5" w:tplc="08090005" w:tentative="1">
      <w:start w:val="1"/>
      <w:numFmt w:val="bullet"/>
      <w:lvlText w:val=""/>
      <w:lvlJc w:val="left"/>
      <w:pPr>
        <w:ind w:left="4716" w:hanging="360"/>
      </w:pPr>
      <w:rPr>
        <w:rFonts w:ascii="Wingdings" w:hAnsi="Wingdings" w:hint="default"/>
      </w:rPr>
    </w:lvl>
    <w:lvl w:ilvl="6" w:tplc="08090001" w:tentative="1">
      <w:start w:val="1"/>
      <w:numFmt w:val="bullet"/>
      <w:lvlText w:val=""/>
      <w:lvlJc w:val="left"/>
      <w:pPr>
        <w:ind w:left="5436" w:hanging="360"/>
      </w:pPr>
      <w:rPr>
        <w:rFonts w:ascii="Symbol" w:hAnsi="Symbol" w:hint="default"/>
      </w:rPr>
    </w:lvl>
    <w:lvl w:ilvl="7" w:tplc="08090003" w:tentative="1">
      <w:start w:val="1"/>
      <w:numFmt w:val="bullet"/>
      <w:lvlText w:val="o"/>
      <w:lvlJc w:val="left"/>
      <w:pPr>
        <w:ind w:left="6156" w:hanging="360"/>
      </w:pPr>
      <w:rPr>
        <w:rFonts w:ascii="Courier New" w:hAnsi="Courier New" w:cs="Courier New" w:hint="default"/>
      </w:rPr>
    </w:lvl>
    <w:lvl w:ilvl="8" w:tplc="08090005" w:tentative="1">
      <w:start w:val="1"/>
      <w:numFmt w:val="bullet"/>
      <w:lvlText w:val=""/>
      <w:lvlJc w:val="left"/>
      <w:pPr>
        <w:ind w:left="6876" w:hanging="360"/>
      </w:pPr>
      <w:rPr>
        <w:rFonts w:ascii="Wingdings" w:hAnsi="Wingdings" w:hint="default"/>
      </w:rPr>
    </w:lvl>
  </w:abstractNum>
  <w:abstractNum w:abstractNumId="9" w15:restartNumberingAfterBreak="0">
    <w:nsid w:val="666635F2"/>
    <w:multiLevelType w:val="hybridMultilevel"/>
    <w:tmpl w:val="6958C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C44495"/>
    <w:multiLevelType w:val="hybridMultilevel"/>
    <w:tmpl w:val="9E2E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B66C40"/>
    <w:multiLevelType w:val="hybridMultilevel"/>
    <w:tmpl w:val="1E4E1342"/>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12" w15:restartNumberingAfterBreak="0">
    <w:nsid w:val="7BDC7204"/>
    <w:multiLevelType w:val="hybridMultilevel"/>
    <w:tmpl w:val="EC6EBCE8"/>
    <w:lvl w:ilvl="0" w:tplc="08090001">
      <w:start w:val="1"/>
      <w:numFmt w:val="bullet"/>
      <w:lvlText w:val=""/>
      <w:lvlJc w:val="left"/>
      <w:pPr>
        <w:ind w:left="876" w:hanging="360"/>
      </w:pPr>
      <w:rPr>
        <w:rFonts w:ascii="Symbol" w:hAnsi="Symbol"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13" w15:restartNumberingAfterBreak="0">
    <w:nsid w:val="7F5118CC"/>
    <w:multiLevelType w:val="hybridMultilevel"/>
    <w:tmpl w:val="E3283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3"/>
  </w:num>
  <w:num w:numId="4">
    <w:abstractNumId w:val="10"/>
  </w:num>
  <w:num w:numId="5">
    <w:abstractNumId w:val="7"/>
  </w:num>
  <w:num w:numId="6">
    <w:abstractNumId w:val="0"/>
  </w:num>
  <w:num w:numId="7">
    <w:abstractNumId w:val="9"/>
  </w:num>
  <w:num w:numId="8">
    <w:abstractNumId w:val="13"/>
  </w:num>
  <w:num w:numId="9">
    <w:abstractNumId w:val="6"/>
  </w:num>
  <w:num w:numId="10">
    <w:abstractNumId w:val="2"/>
  </w:num>
  <w:num w:numId="11">
    <w:abstractNumId w:val="4"/>
  </w:num>
  <w:num w:numId="12">
    <w:abstractNumId w:val="11"/>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576"/>
    <w:rsid w:val="000365B5"/>
    <w:rsid w:val="0004697A"/>
    <w:rsid w:val="00052312"/>
    <w:rsid w:val="00092972"/>
    <w:rsid w:val="000A6B15"/>
    <w:rsid w:val="000D4FDA"/>
    <w:rsid w:val="000F3119"/>
    <w:rsid w:val="000F3608"/>
    <w:rsid w:val="00102828"/>
    <w:rsid w:val="0010472D"/>
    <w:rsid w:val="001216EE"/>
    <w:rsid w:val="00123588"/>
    <w:rsid w:val="00165985"/>
    <w:rsid w:val="0017016E"/>
    <w:rsid w:val="00170F5C"/>
    <w:rsid w:val="0019599E"/>
    <w:rsid w:val="00197A1A"/>
    <w:rsid w:val="001A00CC"/>
    <w:rsid w:val="001D0787"/>
    <w:rsid w:val="001F16C1"/>
    <w:rsid w:val="00204A40"/>
    <w:rsid w:val="0021655C"/>
    <w:rsid w:val="00221473"/>
    <w:rsid w:val="00226D70"/>
    <w:rsid w:val="002343A1"/>
    <w:rsid w:val="00240E4A"/>
    <w:rsid w:val="002739D4"/>
    <w:rsid w:val="0027539A"/>
    <w:rsid w:val="002820E1"/>
    <w:rsid w:val="00284643"/>
    <w:rsid w:val="002A5E9F"/>
    <w:rsid w:val="002B7697"/>
    <w:rsid w:val="002D31A5"/>
    <w:rsid w:val="002D486D"/>
    <w:rsid w:val="002D4C77"/>
    <w:rsid w:val="0035036B"/>
    <w:rsid w:val="00356CC5"/>
    <w:rsid w:val="00363F0B"/>
    <w:rsid w:val="00364824"/>
    <w:rsid w:val="00367898"/>
    <w:rsid w:val="003946B5"/>
    <w:rsid w:val="003C0CEE"/>
    <w:rsid w:val="003C5724"/>
    <w:rsid w:val="003E24BA"/>
    <w:rsid w:val="003E2652"/>
    <w:rsid w:val="003F0DF3"/>
    <w:rsid w:val="003F36E7"/>
    <w:rsid w:val="003F412C"/>
    <w:rsid w:val="003F7B7B"/>
    <w:rsid w:val="00447503"/>
    <w:rsid w:val="00456250"/>
    <w:rsid w:val="0048291B"/>
    <w:rsid w:val="004836EC"/>
    <w:rsid w:val="00490416"/>
    <w:rsid w:val="00490B5B"/>
    <w:rsid w:val="00491777"/>
    <w:rsid w:val="004A0594"/>
    <w:rsid w:val="004A3479"/>
    <w:rsid w:val="004B3DAE"/>
    <w:rsid w:val="004D11CF"/>
    <w:rsid w:val="004D6437"/>
    <w:rsid w:val="004D650D"/>
    <w:rsid w:val="004E19F9"/>
    <w:rsid w:val="00507D6A"/>
    <w:rsid w:val="0053659F"/>
    <w:rsid w:val="005844B7"/>
    <w:rsid w:val="0058486F"/>
    <w:rsid w:val="00590D2F"/>
    <w:rsid w:val="00590E4D"/>
    <w:rsid w:val="005967DA"/>
    <w:rsid w:val="005B5530"/>
    <w:rsid w:val="005C2FB2"/>
    <w:rsid w:val="005C5B1D"/>
    <w:rsid w:val="005E217E"/>
    <w:rsid w:val="005F0941"/>
    <w:rsid w:val="005F468A"/>
    <w:rsid w:val="0061332C"/>
    <w:rsid w:val="00634F5F"/>
    <w:rsid w:val="00635194"/>
    <w:rsid w:val="006723B4"/>
    <w:rsid w:val="00675515"/>
    <w:rsid w:val="00677F82"/>
    <w:rsid w:val="006B08B5"/>
    <w:rsid w:val="006B3BDD"/>
    <w:rsid w:val="006E0016"/>
    <w:rsid w:val="00701A76"/>
    <w:rsid w:val="0071214D"/>
    <w:rsid w:val="00723697"/>
    <w:rsid w:val="00751B72"/>
    <w:rsid w:val="00755B76"/>
    <w:rsid w:val="00766D52"/>
    <w:rsid w:val="00777FD9"/>
    <w:rsid w:val="00785539"/>
    <w:rsid w:val="00786094"/>
    <w:rsid w:val="00794891"/>
    <w:rsid w:val="007C223F"/>
    <w:rsid w:val="008041D9"/>
    <w:rsid w:val="00817F2E"/>
    <w:rsid w:val="00826C18"/>
    <w:rsid w:val="00855A8A"/>
    <w:rsid w:val="00876E51"/>
    <w:rsid w:val="008939B7"/>
    <w:rsid w:val="008A3158"/>
    <w:rsid w:val="008A447A"/>
    <w:rsid w:val="008A7A13"/>
    <w:rsid w:val="008B2237"/>
    <w:rsid w:val="008B5F42"/>
    <w:rsid w:val="008C5960"/>
    <w:rsid w:val="008C71CA"/>
    <w:rsid w:val="008D6AC2"/>
    <w:rsid w:val="008D76DA"/>
    <w:rsid w:val="008F27CC"/>
    <w:rsid w:val="00935A67"/>
    <w:rsid w:val="00942C0C"/>
    <w:rsid w:val="0094542D"/>
    <w:rsid w:val="00946FD0"/>
    <w:rsid w:val="009579A1"/>
    <w:rsid w:val="009633A6"/>
    <w:rsid w:val="00983576"/>
    <w:rsid w:val="0098797B"/>
    <w:rsid w:val="009A35E9"/>
    <w:rsid w:val="009A5D0C"/>
    <w:rsid w:val="009A7D4F"/>
    <w:rsid w:val="009B5464"/>
    <w:rsid w:val="009B76DA"/>
    <w:rsid w:val="009D1466"/>
    <w:rsid w:val="00A12BDA"/>
    <w:rsid w:val="00A3463A"/>
    <w:rsid w:val="00A5603D"/>
    <w:rsid w:val="00A616D7"/>
    <w:rsid w:val="00A6344F"/>
    <w:rsid w:val="00A65000"/>
    <w:rsid w:val="00A67073"/>
    <w:rsid w:val="00A74B2D"/>
    <w:rsid w:val="00AD2A10"/>
    <w:rsid w:val="00AF7E11"/>
    <w:rsid w:val="00B04616"/>
    <w:rsid w:val="00B048B5"/>
    <w:rsid w:val="00B206D2"/>
    <w:rsid w:val="00B2578E"/>
    <w:rsid w:val="00B515C7"/>
    <w:rsid w:val="00B54FBE"/>
    <w:rsid w:val="00B56C0E"/>
    <w:rsid w:val="00B64A6F"/>
    <w:rsid w:val="00B67AF3"/>
    <w:rsid w:val="00B808AC"/>
    <w:rsid w:val="00B930F0"/>
    <w:rsid w:val="00BA545B"/>
    <w:rsid w:val="00BB6C41"/>
    <w:rsid w:val="00BC5DBB"/>
    <w:rsid w:val="00BD4D0B"/>
    <w:rsid w:val="00C0260B"/>
    <w:rsid w:val="00C04EF3"/>
    <w:rsid w:val="00C072A6"/>
    <w:rsid w:val="00C16062"/>
    <w:rsid w:val="00C16C7E"/>
    <w:rsid w:val="00C27F78"/>
    <w:rsid w:val="00C4203A"/>
    <w:rsid w:val="00C44860"/>
    <w:rsid w:val="00CA57DD"/>
    <w:rsid w:val="00CB54BF"/>
    <w:rsid w:val="00CC1A49"/>
    <w:rsid w:val="00CC5244"/>
    <w:rsid w:val="00D005ED"/>
    <w:rsid w:val="00D026BF"/>
    <w:rsid w:val="00D34856"/>
    <w:rsid w:val="00D443A5"/>
    <w:rsid w:val="00D44445"/>
    <w:rsid w:val="00D653E3"/>
    <w:rsid w:val="00D760D0"/>
    <w:rsid w:val="00D815FD"/>
    <w:rsid w:val="00D937E3"/>
    <w:rsid w:val="00D93F21"/>
    <w:rsid w:val="00DB10F3"/>
    <w:rsid w:val="00DB7834"/>
    <w:rsid w:val="00DD266C"/>
    <w:rsid w:val="00DF0276"/>
    <w:rsid w:val="00DF2205"/>
    <w:rsid w:val="00E04F68"/>
    <w:rsid w:val="00E14E9E"/>
    <w:rsid w:val="00E22F2D"/>
    <w:rsid w:val="00E553FD"/>
    <w:rsid w:val="00E60141"/>
    <w:rsid w:val="00E629FF"/>
    <w:rsid w:val="00E75B99"/>
    <w:rsid w:val="00E85892"/>
    <w:rsid w:val="00E86A1F"/>
    <w:rsid w:val="00E94155"/>
    <w:rsid w:val="00E9675C"/>
    <w:rsid w:val="00EE031F"/>
    <w:rsid w:val="00EE353B"/>
    <w:rsid w:val="00EE532C"/>
    <w:rsid w:val="00EF29D6"/>
    <w:rsid w:val="00F0315F"/>
    <w:rsid w:val="00F26248"/>
    <w:rsid w:val="00F535B8"/>
    <w:rsid w:val="00F80BC4"/>
    <w:rsid w:val="00F921C0"/>
    <w:rsid w:val="00FE7D27"/>
    <w:rsid w:val="00FF0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1C043"/>
  <w15:docId w15:val="{FEA0386D-A353-486B-B06D-1EE7658A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B3BDD"/>
    <w:pPr>
      <w:jc w:val="center"/>
      <w:outlineLvl w:val="0"/>
    </w:pPr>
    <w:rPr>
      <w:rFonts w:ascii="Arial" w:hAnsi="Arial" w:cs="Arial"/>
      <w:b/>
      <w:sz w:val="28"/>
      <w:szCs w:val="28"/>
      <w:u w:val="single"/>
    </w:rPr>
  </w:style>
  <w:style w:type="paragraph" w:styleId="Heading2">
    <w:name w:val="heading 2"/>
    <w:basedOn w:val="ListParagraph"/>
    <w:next w:val="Normal"/>
    <w:link w:val="Heading2Char"/>
    <w:uiPriority w:val="9"/>
    <w:unhideWhenUsed/>
    <w:qFormat/>
    <w:rsid w:val="006B3BDD"/>
    <w:pPr>
      <w:numPr>
        <w:numId w:val="2"/>
      </w:numPr>
      <w:outlineLvl w:val="1"/>
    </w:pPr>
    <w:rPr>
      <w:rFonts w:ascii="Arial" w:hAnsi="Arial" w:cs="Arial"/>
      <w:b/>
      <w:sz w:val="28"/>
      <w:szCs w:val="28"/>
    </w:rPr>
  </w:style>
  <w:style w:type="paragraph" w:styleId="Heading3">
    <w:name w:val="heading 3"/>
    <w:basedOn w:val="Normal"/>
    <w:next w:val="Normal"/>
    <w:link w:val="Heading3Char"/>
    <w:uiPriority w:val="9"/>
    <w:unhideWhenUsed/>
    <w:qFormat/>
    <w:rsid w:val="006B3BDD"/>
    <w:pPr>
      <w:outlineLvl w:val="2"/>
    </w:pPr>
    <w:rPr>
      <w:rFonts w:ascii="Arial" w:hAnsi="Arial" w:cs="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1CA"/>
    <w:pPr>
      <w:ind w:left="720"/>
      <w:contextualSpacing/>
    </w:pPr>
  </w:style>
  <w:style w:type="table" w:styleId="TableGrid">
    <w:name w:val="Table Grid"/>
    <w:basedOn w:val="TableNormal"/>
    <w:uiPriority w:val="59"/>
    <w:rsid w:val="00F03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6EC"/>
    <w:rPr>
      <w:rFonts w:ascii="Tahoma" w:hAnsi="Tahoma" w:cs="Tahoma"/>
      <w:sz w:val="16"/>
      <w:szCs w:val="16"/>
    </w:rPr>
  </w:style>
  <w:style w:type="paragraph" w:styleId="Header">
    <w:name w:val="header"/>
    <w:basedOn w:val="Normal"/>
    <w:link w:val="HeaderChar"/>
    <w:uiPriority w:val="99"/>
    <w:unhideWhenUsed/>
    <w:rsid w:val="00D81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5FD"/>
  </w:style>
  <w:style w:type="paragraph" w:styleId="Footer">
    <w:name w:val="footer"/>
    <w:basedOn w:val="Normal"/>
    <w:link w:val="FooterChar"/>
    <w:uiPriority w:val="99"/>
    <w:unhideWhenUsed/>
    <w:rsid w:val="00D81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5FD"/>
  </w:style>
  <w:style w:type="character" w:customStyle="1" w:styleId="Heading1Char">
    <w:name w:val="Heading 1 Char"/>
    <w:basedOn w:val="DefaultParagraphFont"/>
    <w:link w:val="Heading1"/>
    <w:uiPriority w:val="9"/>
    <w:rsid w:val="006B3BDD"/>
    <w:rPr>
      <w:rFonts w:ascii="Arial" w:hAnsi="Arial" w:cs="Arial"/>
      <w:b/>
      <w:sz w:val="28"/>
      <w:szCs w:val="28"/>
      <w:u w:val="single"/>
    </w:rPr>
  </w:style>
  <w:style w:type="character" w:customStyle="1" w:styleId="Heading2Char">
    <w:name w:val="Heading 2 Char"/>
    <w:basedOn w:val="DefaultParagraphFont"/>
    <w:link w:val="Heading2"/>
    <w:uiPriority w:val="9"/>
    <w:rsid w:val="006B3BDD"/>
    <w:rPr>
      <w:rFonts w:ascii="Arial" w:hAnsi="Arial" w:cs="Arial"/>
      <w:b/>
      <w:sz w:val="28"/>
      <w:szCs w:val="28"/>
    </w:rPr>
  </w:style>
  <w:style w:type="character" w:customStyle="1" w:styleId="Heading3Char">
    <w:name w:val="Heading 3 Char"/>
    <w:basedOn w:val="DefaultParagraphFont"/>
    <w:link w:val="Heading3"/>
    <w:uiPriority w:val="9"/>
    <w:rsid w:val="006B3BDD"/>
    <w:rPr>
      <w:rFonts w:ascii="Arial" w:hAnsi="Arial" w:cs="Arial"/>
      <w:b/>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ed289\AppData\Local\Temp\V-insight_64055,54458.csv"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stacked"/>
        <c:varyColors val="0"/>
        <c:ser>
          <c:idx val="0"/>
          <c:order val="0"/>
          <c:tx>
            <c:strRef>
              <c:f>Sheet1!$B$1</c:f>
              <c:strCache>
                <c:ptCount val="1"/>
                <c:pt idx="0">
                  <c:v>Library Budget</c:v>
                </c:pt>
              </c:strCache>
            </c:strRef>
          </c:tx>
          <c:invertIfNegative val="0"/>
          <c:cat>
            <c:strRef>
              <c:f>Sheet1!$A$2:$A$5</c:f>
              <c:strCache>
                <c:ptCount val="4"/>
                <c:pt idx="0">
                  <c:v>2012-13</c:v>
                </c:pt>
                <c:pt idx="1">
                  <c:v>2013-14</c:v>
                </c:pt>
                <c:pt idx="2">
                  <c:v>2014-15</c:v>
                </c:pt>
                <c:pt idx="3">
                  <c:v>2015-16</c:v>
                </c:pt>
              </c:strCache>
            </c:strRef>
          </c:cat>
          <c:val>
            <c:numRef>
              <c:f>Sheet1!$B$2:$B$5</c:f>
              <c:numCache>
                <c:formatCode>General</c:formatCode>
                <c:ptCount val="4"/>
                <c:pt idx="0">
                  <c:v>2069000</c:v>
                </c:pt>
                <c:pt idx="1">
                  <c:v>1966000</c:v>
                </c:pt>
                <c:pt idx="2">
                  <c:v>1731000</c:v>
                </c:pt>
                <c:pt idx="3">
                  <c:v>1460000</c:v>
                </c:pt>
              </c:numCache>
            </c:numRef>
          </c:val>
          <c:extLst>
            <c:ext xmlns:c16="http://schemas.microsoft.com/office/drawing/2014/chart" uri="{C3380CC4-5D6E-409C-BE32-E72D297353CC}">
              <c16:uniqueId val="{00000000-AE46-43F8-9818-74E18002FCF3}"/>
            </c:ext>
          </c:extLst>
        </c:ser>
        <c:dLbls>
          <c:showLegendKey val="0"/>
          <c:showVal val="0"/>
          <c:showCatName val="0"/>
          <c:showSerName val="0"/>
          <c:showPercent val="0"/>
          <c:showBubbleSize val="0"/>
        </c:dLbls>
        <c:gapWidth val="150"/>
        <c:overlap val="100"/>
        <c:axId val="33235328"/>
        <c:axId val="73341568"/>
      </c:barChart>
      <c:valAx>
        <c:axId val="73341568"/>
        <c:scaling>
          <c:orientation val="minMax"/>
        </c:scaling>
        <c:delete val="0"/>
        <c:axPos val="l"/>
        <c:majorGridlines/>
        <c:numFmt formatCode="General" sourceLinked="1"/>
        <c:majorTickMark val="out"/>
        <c:minorTickMark val="none"/>
        <c:tickLblPos val="nextTo"/>
        <c:crossAx val="33235328"/>
        <c:crosses val="autoZero"/>
        <c:crossBetween val="between"/>
      </c:valAx>
      <c:catAx>
        <c:axId val="33235328"/>
        <c:scaling>
          <c:orientation val="minMax"/>
        </c:scaling>
        <c:delete val="0"/>
        <c:axPos val="b"/>
        <c:numFmt formatCode="General" sourceLinked="0"/>
        <c:majorTickMark val="out"/>
        <c:minorTickMark val="none"/>
        <c:tickLblPos val="nextTo"/>
        <c:crossAx val="73341568"/>
        <c:crosses val="autoZero"/>
        <c:auto val="1"/>
        <c:lblAlgn val="ctr"/>
        <c:lblOffset val="100"/>
        <c:noMultiLvlLbl val="0"/>
      </c:cat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a:t>Ages of</a:t>
            </a:r>
            <a:r>
              <a:rPr lang="en-GB" baseline="0"/>
              <a:t> registered library users</a:t>
            </a:r>
            <a:endParaRPr lang="en-GB"/>
          </a:p>
        </c:rich>
      </c:tx>
      <c:layout>
        <c:manualLayout>
          <c:xMode val="edge"/>
          <c:yMode val="edge"/>
          <c:x val="0.24438362286603257"/>
          <c:y val="2.5878800948889367E-2"/>
        </c:manualLayout>
      </c:layout>
      <c:overlay val="0"/>
    </c:title>
    <c:autoTitleDeleted val="0"/>
    <c:plotArea>
      <c:layout/>
      <c:lineChart>
        <c:grouping val="standard"/>
        <c:varyColors val="0"/>
        <c:ser>
          <c:idx val="0"/>
          <c:order val="0"/>
          <c:spPr>
            <a:ln w="57150" cap="flat" cmpd="sng" algn="ctr">
              <a:solidFill>
                <a:schemeClr val="accent2"/>
              </a:solidFill>
              <a:prstDash val="solid"/>
            </a:ln>
            <a:effectLst/>
          </c:spPr>
          <c:marker>
            <c:symbol val="none"/>
          </c:marker>
          <c:cat>
            <c:numRef>
              <c:f>'V-insight_64055,54458'!$B$4:$CD$4</c:f>
              <c:numCache>
                <c:formatCode>General</c:formatCode>
                <c:ptCount val="8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numCache>
            </c:numRef>
          </c:cat>
          <c:val>
            <c:numRef>
              <c:f>'V-insight_64055,54458'!$B$5:$CD$5</c:f>
              <c:numCache>
                <c:formatCode>General</c:formatCode>
                <c:ptCount val="81"/>
                <c:pt idx="0">
                  <c:v>92</c:v>
                </c:pt>
                <c:pt idx="1">
                  <c:v>193</c:v>
                </c:pt>
                <c:pt idx="2">
                  <c:v>294</c:v>
                </c:pt>
                <c:pt idx="3">
                  <c:v>420</c:v>
                </c:pt>
                <c:pt idx="4">
                  <c:v>617</c:v>
                </c:pt>
                <c:pt idx="5">
                  <c:v>792</c:v>
                </c:pt>
                <c:pt idx="6">
                  <c:v>868</c:v>
                </c:pt>
                <c:pt idx="7">
                  <c:v>1001</c:v>
                </c:pt>
                <c:pt idx="8">
                  <c:v>1082</c:v>
                </c:pt>
                <c:pt idx="9">
                  <c:v>1390</c:v>
                </c:pt>
                <c:pt idx="10">
                  <c:v>1467</c:v>
                </c:pt>
                <c:pt idx="11">
                  <c:v>1306</c:v>
                </c:pt>
                <c:pt idx="12">
                  <c:v>1235</c:v>
                </c:pt>
                <c:pt idx="13">
                  <c:v>1132</c:v>
                </c:pt>
                <c:pt idx="14">
                  <c:v>1213</c:v>
                </c:pt>
                <c:pt idx="15">
                  <c:v>1277</c:v>
                </c:pt>
                <c:pt idx="16">
                  <c:v>1242</c:v>
                </c:pt>
                <c:pt idx="17">
                  <c:v>1313</c:v>
                </c:pt>
                <c:pt idx="18">
                  <c:v>1375</c:v>
                </c:pt>
                <c:pt idx="19">
                  <c:v>1388</c:v>
                </c:pt>
                <c:pt idx="20">
                  <c:v>1433</c:v>
                </c:pt>
                <c:pt idx="21">
                  <c:v>1395</c:v>
                </c:pt>
                <c:pt idx="22">
                  <c:v>1361</c:v>
                </c:pt>
                <c:pt idx="23">
                  <c:v>1326</c:v>
                </c:pt>
                <c:pt idx="24">
                  <c:v>1409</c:v>
                </c:pt>
                <c:pt idx="25">
                  <c:v>1435</c:v>
                </c:pt>
                <c:pt idx="26">
                  <c:v>1241</c:v>
                </c:pt>
                <c:pt idx="27">
                  <c:v>1193</c:v>
                </c:pt>
                <c:pt idx="28">
                  <c:v>1213</c:v>
                </c:pt>
                <c:pt idx="29">
                  <c:v>1180</c:v>
                </c:pt>
                <c:pt idx="30">
                  <c:v>1256</c:v>
                </c:pt>
                <c:pt idx="31">
                  <c:v>1253</c:v>
                </c:pt>
                <c:pt idx="32">
                  <c:v>1145</c:v>
                </c:pt>
                <c:pt idx="33">
                  <c:v>1219</c:v>
                </c:pt>
                <c:pt idx="34">
                  <c:v>1218</c:v>
                </c:pt>
                <c:pt idx="35">
                  <c:v>1103</c:v>
                </c:pt>
                <c:pt idx="36">
                  <c:v>1124</c:v>
                </c:pt>
                <c:pt idx="37">
                  <c:v>982</c:v>
                </c:pt>
                <c:pt idx="38">
                  <c:v>1056</c:v>
                </c:pt>
                <c:pt idx="39">
                  <c:v>945</c:v>
                </c:pt>
                <c:pt idx="40">
                  <c:v>980</c:v>
                </c:pt>
                <c:pt idx="41">
                  <c:v>947</c:v>
                </c:pt>
                <c:pt idx="42">
                  <c:v>934</c:v>
                </c:pt>
                <c:pt idx="43">
                  <c:v>965</c:v>
                </c:pt>
                <c:pt idx="44">
                  <c:v>995</c:v>
                </c:pt>
                <c:pt idx="45">
                  <c:v>1028</c:v>
                </c:pt>
                <c:pt idx="46">
                  <c:v>979</c:v>
                </c:pt>
                <c:pt idx="47">
                  <c:v>1003</c:v>
                </c:pt>
                <c:pt idx="48">
                  <c:v>980</c:v>
                </c:pt>
                <c:pt idx="49">
                  <c:v>997</c:v>
                </c:pt>
                <c:pt idx="50">
                  <c:v>959</c:v>
                </c:pt>
                <c:pt idx="51">
                  <c:v>975</c:v>
                </c:pt>
                <c:pt idx="52">
                  <c:v>941</c:v>
                </c:pt>
                <c:pt idx="53">
                  <c:v>934</c:v>
                </c:pt>
                <c:pt idx="54">
                  <c:v>837</c:v>
                </c:pt>
                <c:pt idx="55">
                  <c:v>914</c:v>
                </c:pt>
                <c:pt idx="56">
                  <c:v>814</c:v>
                </c:pt>
                <c:pt idx="57">
                  <c:v>785</c:v>
                </c:pt>
                <c:pt idx="58">
                  <c:v>823</c:v>
                </c:pt>
                <c:pt idx="59">
                  <c:v>737</c:v>
                </c:pt>
                <c:pt idx="60">
                  <c:v>742</c:v>
                </c:pt>
                <c:pt idx="61">
                  <c:v>746</c:v>
                </c:pt>
                <c:pt idx="62">
                  <c:v>756</c:v>
                </c:pt>
                <c:pt idx="63">
                  <c:v>780</c:v>
                </c:pt>
                <c:pt idx="64">
                  <c:v>758</c:v>
                </c:pt>
                <c:pt idx="65">
                  <c:v>731</c:v>
                </c:pt>
                <c:pt idx="66">
                  <c:v>799</c:v>
                </c:pt>
                <c:pt idx="67">
                  <c:v>750</c:v>
                </c:pt>
                <c:pt idx="68">
                  <c:v>877</c:v>
                </c:pt>
                <c:pt idx="69">
                  <c:v>904</c:v>
                </c:pt>
                <c:pt idx="70">
                  <c:v>663</c:v>
                </c:pt>
                <c:pt idx="71">
                  <c:v>696</c:v>
                </c:pt>
                <c:pt idx="72">
                  <c:v>669</c:v>
                </c:pt>
                <c:pt idx="73">
                  <c:v>593</c:v>
                </c:pt>
                <c:pt idx="74">
                  <c:v>540</c:v>
                </c:pt>
                <c:pt idx="75">
                  <c:v>523</c:v>
                </c:pt>
                <c:pt idx="76">
                  <c:v>540</c:v>
                </c:pt>
                <c:pt idx="77">
                  <c:v>494</c:v>
                </c:pt>
                <c:pt idx="78">
                  <c:v>481</c:v>
                </c:pt>
                <c:pt idx="79">
                  <c:v>477</c:v>
                </c:pt>
                <c:pt idx="80">
                  <c:v>435</c:v>
                </c:pt>
              </c:numCache>
            </c:numRef>
          </c:val>
          <c:smooth val="0"/>
          <c:extLst>
            <c:ext xmlns:c16="http://schemas.microsoft.com/office/drawing/2014/chart" uri="{C3380CC4-5D6E-409C-BE32-E72D297353CC}">
              <c16:uniqueId val="{00000000-4D42-4BD9-8686-D83551AB0D5D}"/>
            </c:ext>
          </c:extLst>
        </c:ser>
        <c:dLbls>
          <c:showLegendKey val="0"/>
          <c:showVal val="0"/>
          <c:showCatName val="0"/>
          <c:showSerName val="0"/>
          <c:showPercent val="0"/>
          <c:showBubbleSize val="0"/>
        </c:dLbls>
        <c:smooth val="0"/>
        <c:axId val="60343424"/>
        <c:axId val="60345344"/>
      </c:lineChart>
      <c:catAx>
        <c:axId val="60343424"/>
        <c:scaling>
          <c:orientation val="minMax"/>
        </c:scaling>
        <c:delete val="0"/>
        <c:axPos val="b"/>
        <c:majorGridlines/>
        <c:title>
          <c:tx>
            <c:rich>
              <a:bodyPr/>
              <a:lstStyle/>
              <a:p>
                <a:pPr>
                  <a:defRPr/>
                </a:pPr>
                <a:r>
                  <a:rPr lang="en-GB"/>
                  <a:t>Ages of</a:t>
                </a:r>
                <a:r>
                  <a:rPr lang="en-GB" baseline="0"/>
                  <a:t> registered users</a:t>
                </a:r>
                <a:endParaRPr lang="en-GB"/>
              </a:p>
            </c:rich>
          </c:tx>
          <c:layout/>
          <c:overlay val="0"/>
        </c:title>
        <c:numFmt formatCode="General" sourceLinked="1"/>
        <c:majorTickMark val="none"/>
        <c:minorTickMark val="none"/>
        <c:tickLblPos val="nextTo"/>
        <c:crossAx val="60345344"/>
        <c:crosses val="autoZero"/>
        <c:auto val="1"/>
        <c:lblAlgn val="ctr"/>
        <c:lblOffset val="100"/>
        <c:noMultiLvlLbl val="0"/>
      </c:catAx>
      <c:valAx>
        <c:axId val="60345344"/>
        <c:scaling>
          <c:orientation val="minMax"/>
        </c:scaling>
        <c:delete val="0"/>
        <c:axPos val="l"/>
        <c:majorGridlines/>
        <c:numFmt formatCode="General" sourceLinked="1"/>
        <c:majorTickMark val="none"/>
        <c:minorTickMark val="none"/>
        <c:tickLblPos val="nextTo"/>
        <c:crossAx val="6034342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92288-41AC-41A7-8EE1-84D9419F1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4169</Words>
  <Characters>23767</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Doyle</dc:creator>
  <cp:lastModifiedBy>Craig Foley</cp:lastModifiedBy>
  <cp:revision>2</cp:revision>
  <cp:lastPrinted>2016-05-11T15:44:00Z</cp:lastPrinted>
  <dcterms:created xsi:type="dcterms:W3CDTF">2023-01-10T09:23:00Z</dcterms:created>
  <dcterms:modified xsi:type="dcterms:W3CDTF">2023-01-10T09:23:00Z</dcterms:modified>
</cp:coreProperties>
</file>